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B5" w:rsidRPr="002F047A" w:rsidRDefault="002F047A" w:rsidP="002F047A">
      <w:pPr>
        <w:spacing w:line="240" w:lineRule="auto"/>
        <w:jc w:val="center"/>
        <w:rPr>
          <w:b/>
        </w:rPr>
      </w:pPr>
      <w:r w:rsidRPr="002F047A">
        <w:rPr>
          <w:b/>
        </w:rPr>
        <w:t xml:space="preserve">City of Mendota </w:t>
      </w:r>
    </w:p>
    <w:p w:rsidR="002F047A" w:rsidRPr="002F047A" w:rsidRDefault="001E2014" w:rsidP="002F047A">
      <w:pPr>
        <w:spacing w:line="240" w:lineRule="auto"/>
        <w:jc w:val="center"/>
        <w:rPr>
          <w:b/>
        </w:rPr>
      </w:pPr>
      <w:r>
        <w:rPr>
          <w:b/>
        </w:rPr>
        <w:t>Minutes of the Regular</w:t>
      </w:r>
      <w:r w:rsidR="00742252">
        <w:rPr>
          <w:b/>
        </w:rPr>
        <w:t xml:space="preserve"> </w:t>
      </w:r>
      <w:r>
        <w:rPr>
          <w:b/>
        </w:rPr>
        <w:t>Meeting – 7:30 Tuesday, November 10</w:t>
      </w:r>
      <w:r w:rsidR="002F047A" w:rsidRPr="002F047A">
        <w:rPr>
          <w:b/>
        </w:rPr>
        <w:t>, 2015</w:t>
      </w:r>
    </w:p>
    <w:p w:rsidR="002F047A" w:rsidRDefault="002F047A" w:rsidP="002F047A">
      <w:pPr>
        <w:spacing w:line="240" w:lineRule="auto"/>
        <w:jc w:val="center"/>
        <w:rPr>
          <w:b/>
        </w:rPr>
      </w:pPr>
      <w:r w:rsidRPr="002F047A">
        <w:rPr>
          <w:b/>
        </w:rPr>
        <w:t>Mendota VFW 1323 Sibley Memorial Hwy Mendota, Minnesota</w:t>
      </w:r>
    </w:p>
    <w:p w:rsidR="002F047A" w:rsidRDefault="002F047A" w:rsidP="002F047A">
      <w:pPr>
        <w:spacing w:line="240" w:lineRule="auto"/>
        <w:jc w:val="center"/>
        <w:rPr>
          <w:b/>
        </w:rPr>
      </w:pPr>
    </w:p>
    <w:p w:rsidR="001E021B" w:rsidRDefault="001E021B" w:rsidP="002F047A">
      <w:pPr>
        <w:spacing w:line="240" w:lineRule="auto"/>
      </w:pPr>
      <w:r>
        <w:t xml:space="preserve">1.  </w:t>
      </w:r>
      <w:r w:rsidRPr="001E021B">
        <w:rPr>
          <w:u w:val="single"/>
        </w:rPr>
        <w:t>Call to Order</w:t>
      </w:r>
      <w:r>
        <w:t xml:space="preserve">:  Mayor </w:t>
      </w:r>
      <w:proofErr w:type="spellStart"/>
      <w:r>
        <w:t>Mielke</w:t>
      </w:r>
      <w:proofErr w:type="spellEnd"/>
      <w:r>
        <w:t xml:space="preserve"> called the meeting to order at 7:30</w:t>
      </w:r>
      <w:r w:rsidR="00742252">
        <w:t xml:space="preserve"> p.m.</w:t>
      </w:r>
    </w:p>
    <w:p w:rsidR="001E021B" w:rsidRDefault="001E021B" w:rsidP="002F047A">
      <w:pPr>
        <w:spacing w:line="240" w:lineRule="auto"/>
      </w:pPr>
      <w:r>
        <w:t xml:space="preserve">2.  </w:t>
      </w:r>
      <w:r w:rsidRPr="001E021B">
        <w:rPr>
          <w:u w:val="single"/>
        </w:rPr>
        <w:t>Pledge of Allegiance</w:t>
      </w:r>
    </w:p>
    <w:p w:rsidR="001E021B" w:rsidRDefault="001E021B" w:rsidP="002F047A">
      <w:pPr>
        <w:spacing w:line="240" w:lineRule="auto"/>
      </w:pPr>
      <w:r>
        <w:t xml:space="preserve">3. </w:t>
      </w:r>
      <w:r w:rsidR="002F047A">
        <w:rPr>
          <w:u w:val="single"/>
        </w:rPr>
        <w:t>Present</w:t>
      </w:r>
      <w:r w:rsidR="002F047A">
        <w:t xml:space="preserve"> – Mayor Brian </w:t>
      </w:r>
      <w:proofErr w:type="spellStart"/>
      <w:r w:rsidR="002F047A">
        <w:t>Mielke</w:t>
      </w:r>
      <w:proofErr w:type="spellEnd"/>
      <w:r w:rsidR="002F047A">
        <w:t xml:space="preserve">; Council Members Joan </w:t>
      </w:r>
      <w:proofErr w:type="spellStart"/>
      <w:r w:rsidR="002F047A">
        <w:t>Perron</w:t>
      </w:r>
      <w:proofErr w:type="spellEnd"/>
      <w:r w:rsidR="002F047A">
        <w:t xml:space="preserve">, Melody Rasmussen, Alan Ralston, and Kathy </w:t>
      </w:r>
      <w:proofErr w:type="spellStart"/>
      <w:r w:rsidR="002F047A">
        <w:t>Krot</w:t>
      </w:r>
      <w:r w:rsidR="00742252">
        <w:t>ter</w:t>
      </w:r>
      <w:proofErr w:type="spellEnd"/>
      <w:r w:rsidR="00742252">
        <w:t>; City Attorney, Tom Lehmann;</w:t>
      </w:r>
      <w:r w:rsidR="002F047A">
        <w:t xml:space="preserve"> Bui</w:t>
      </w:r>
      <w:r w:rsidR="00081482">
        <w:t xml:space="preserve">lding Official, Mike </w:t>
      </w:r>
      <w:proofErr w:type="spellStart"/>
      <w:r w:rsidR="00081482">
        <w:t>Andrejka</w:t>
      </w:r>
      <w:proofErr w:type="spellEnd"/>
      <w:r w:rsidR="002F047A">
        <w:t>; City Clerk, Erin Pratt</w:t>
      </w:r>
      <w:r>
        <w:t>.</w:t>
      </w:r>
    </w:p>
    <w:p w:rsidR="001E021B" w:rsidRDefault="001E021B" w:rsidP="002F047A">
      <w:pPr>
        <w:spacing w:line="240" w:lineRule="auto"/>
      </w:pPr>
      <w:r>
        <w:t xml:space="preserve">4.  </w:t>
      </w:r>
      <w:r>
        <w:rPr>
          <w:u w:val="single"/>
        </w:rPr>
        <w:t>Adopt Agenda</w:t>
      </w:r>
      <w:r w:rsidR="00081482">
        <w:t xml:space="preserve"> -   Resolution to Adopt the Agenda by Council</w:t>
      </w:r>
      <w:r w:rsidR="008B30A6">
        <w:t xml:space="preserve"> M</w:t>
      </w:r>
      <w:r w:rsidR="00081482">
        <w:t>ember Ralston, seconded by Councilmember Rasmussen</w:t>
      </w:r>
      <w:r w:rsidR="00682643">
        <w:t>.  Motion passed 5-0.</w:t>
      </w:r>
    </w:p>
    <w:p w:rsidR="007A7799" w:rsidRDefault="00984E4D" w:rsidP="002F047A">
      <w:pPr>
        <w:spacing w:line="240" w:lineRule="auto"/>
      </w:pPr>
      <w:r>
        <w:t xml:space="preserve">5.  </w:t>
      </w:r>
      <w:r w:rsidR="00081482">
        <w:rPr>
          <w:u w:val="single"/>
        </w:rPr>
        <w:t>September 22</w:t>
      </w:r>
      <w:r w:rsidR="00081482" w:rsidRPr="00081482">
        <w:rPr>
          <w:u w:val="single"/>
          <w:vertAlign w:val="superscript"/>
        </w:rPr>
        <w:t>nd</w:t>
      </w:r>
      <w:r w:rsidR="00081482">
        <w:rPr>
          <w:u w:val="single"/>
        </w:rPr>
        <w:t xml:space="preserve"> and October 21</w:t>
      </w:r>
      <w:r w:rsidR="00081482" w:rsidRPr="00081482">
        <w:rPr>
          <w:u w:val="single"/>
          <w:vertAlign w:val="superscript"/>
        </w:rPr>
        <w:t>st</w:t>
      </w:r>
      <w:r w:rsidR="00081482">
        <w:rPr>
          <w:u w:val="single"/>
        </w:rPr>
        <w:t xml:space="preserve"> </w:t>
      </w:r>
      <w:r w:rsidRPr="00984E4D">
        <w:rPr>
          <w:u w:val="single"/>
        </w:rPr>
        <w:t>Minutes Approval</w:t>
      </w:r>
      <w:r>
        <w:t xml:space="preserve"> –</w:t>
      </w:r>
      <w:r w:rsidR="007A7799">
        <w:t xml:space="preserve"> Motion by Council Member </w:t>
      </w:r>
      <w:proofErr w:type="spellStart"/>
      <w:r w:rsidR="007A7799">
        <w:t>Perron</w:t>
      </w:r>
      <w:proofErr w:type="spellEnd"/>
      <w:r w:rsidR="007A7799">
        <w:t xml:space="preserve"> to approve the </w:t>
      </w:r>
      <w:r>
        <w:t>Minutes, sec</w:t>
      </w:r>
      <w:r w:rsidR="007A7799">
        <w:t xml:space="preserve">onded by Council Member </w:t>
      </w:r>
      <w:proofErr w:type="spellStart"/>
      <w:r w:rsidR="007A7799">
        <w:t>Krotter</w:t>
      </w:r>
      <w:proofErr w:type="spellEnd"/>
      <w:r>
        <w:t>.  Moti</w:t>
      </w:r>
      <w:r w:rsidR="007A7799">
        <w:t>on passed 5-0.</w:t>
      </w:r>
    </w:p>
    <w:p w:rsidR="00630DD6" w:rsidRDefault="00984E4D" w:rsidP="002F047A">
      <w:pPr>
        <w:spacing w:line="240" w:lineRule="auto"/>
      </w:pPr>
      <w:r>
        <w:t>6</w:t>
      </w:r>
      <w:r w:rsidR="00682643">
        <w:t xml:space="preserve">.  </w:t>
      </w:r>
      <w:r w:rsidR="00607B48">
        <w:rPr>
          <w:u w:val="single"/>
        </w:rPr>
        <w:t>Bookkeeping</w:t>
      </w:r>
      <w:r w:rsidR="00A44678">
        <w:rPr>
          <w:u w:val="single"/>
        </w:rPr>
        <w:t xml:space="preserve"> Update</w:t>
      </w:r>
      <w:r w:rsidR="00A44678">
        <w:t xml:space="preserve"> </w:t>
      </w:r>
    </w:p>
    <w:p w:rsidR="007A7799" w:rsidRDefault="00607B48" w:rsidP="007A7799">
      <w:pPr>
        <w:spacing w:line="240" w:lineRule="auto"/>
        <w:ind w:left="720"/>
        <w:rPr>
          <w:sz w:val="24"/>
          <w:szCs w:val="24"/>
        </w:rPr>
      </w:pPr>
      <w:r>
        <w:rPr>
          <w:sz w:val="24"/>
          <w:szCs w:val="24"/>
        </w:rPr>
        <w:t>* Letter</w:t>
      </w:r>
      <w:r w:rsidR="007A7799">
        <w:rPr>
          <w:sz w:val="24"/>
          <w:szCs w:val="24"/>
        </w:rPr>
        <w:t xml:space="preserve"> Submitted to the MN Dept. of Revenue requesting Waiver of Penalty for late filing and payment of withholding taxes.   The Dept. of Revenue granted a waiver for the 2</w:t>
      </w:r>
      <w:r w:rsidR="007A7799" w:rsidRPr="007A7799">
        <w:rPr>
          <w:sz w:val="24"/>
          <w:szCs w:val="24"/>
          <w:vertAlign w:val="superscript"/>
        </w:rPr>
        <w:t>nd</w:t>
      </w:r>
      <w:r w:rsidR="007A7799">
        <w:rPr>
          <w:sz w:val="24"/>
          <w:szCs w:val="24"/>
        </w:rPr>
        <w:t xml:space="preserve"> quarter of 2015, but denied it for the 1</w:t>
      </w:r>
      <w:r w:rsidR="007A7799" w:rsidRPr="007A7799">
        <w:rPr>
          <w:sz w:val="24"/>
          <w:szCs w:val="24"/>
          <w:vertAlign w:val="superscript"/>
        </w:rPr>
        <w:t>st</w:t>
      </w:r>
      <w:r w:rsidR="007A7799">
        <w:rPr>
          <w:sz w:val="24"/>
          <w:szCs w:val="24"/>
        </w:rPr>
        <w:t xml:space="preserve"> quarter of 2015 as the city’s request the waiver was not submitted in time. </w:t>
      </w:r>
    </w:p>
    <w:p w:rsidR="007A7799" w:rsidRDefault="00607B48" w:rsidP="007A7799">
      <w:pPr>
        <w:spacing w:line="240" w:lineRule="auto"/>
        <w:ind w:left="720"/>
        <w:rPr>
          <w:sz w:val="24"/>
          <w:szCs w:val="24"/>
        </w:rPr>
      </w:pPr>
      <w:r>
        <w:rPr>
          <w:sz w:val="24"/>
          <w:szCs w:val="24"/>
        </w:rPr>
        <w:t>* Received</w:t>
      </w:r>
      <w:r w:rsidR="007A7799">
        <w:rPr>
          <w:sz w:val="24"/>
          <w:szCs w:val="24"/>
        </w:rPr>
        <w:t xml:space="preserve"> $1750 refund of Unemployment Insurance penalty payment</w:t>
      </w:r>
    </w:p>
    <w:p w:rsidR="007A7799" w:rsidRDefault="00607B48" w:rsidP="007A7799">
      <w:pPr>
        <w:spacing w:line="240" w:lineRule="auto"/>
        <w:ind w:left="720"/>
        <w:rPr>
          <w:sz w:val="24"/>
          <w:szCs w:val="24"/>
        </w:rPr>
      </w:pPr>
      <w:r>
        <w:rPr>
          <w:sz w:val="24"/>
          <w:szCs w:val="24"/>
        </w:rPr>
        <w:t>* Accounts</w:t>
      </w:r>
      <w:r w:rsidR="007A7799">
        <w:rPr>
          <w:sz w:val="24"/>
          <w:szCs w:val="24"/>
        </w:rPr>
        <w:t xml:space="preserve"> reconciled through September, 2015</w:t>
      </w:r>
    </w:p>
    <w:p w:rsidR="007A7799" w:rsidRPr="007A7799" w:rsidRDefault="007A7799" w:rsidP="004B32CC">
      <w:pPr>
        <w:spacing w:line="240" w:lineRule="auto"/>
        <w:rPr>
          <w:sz w:val="24"/>
          <w:szCs w:val="24"/>
        </w:rPr>
      </w:pPr>
      <w:r>
        <w:rPr>
          <w:sz w:val="24"/>
          <w:szCs w:val="24"/>
        </w:rPr>
        <w:tab/>
      </w:r>
      <w:r w:rsidR="008B30A6">
        <w:rPr>
          <w:sz w:val="24"/>
          <w:szCs w:val="24"/>
        </w:rPr>
        <w:t xml:space="preserve">* </w:t>
      </w:r>
      <w:r>
        <w:rPr>
          <w:sz w:val="24"/>
          <w:szCs w:val="24"/>
        </w:rPr>
        <w:t>Motion to approve</w:t>
      </w:r>
      <w:r w:rsidR="004B32CC">
        <w:rPr>
          <w:sz w:val="24"/>
          <w:szCs w:val="24"/>
        </w:rPr>
        <w:t xml:space="preserve"> the 2015 Disbursement List by C</w:t>
      </w:r>
      <w:r>
        <w:rPr>
          <w:sz w:val="24"/>
          <w:szCs w:val="24"/>
        </w:rPr>
        <w:t xml:space="preserve">ouncil Member </w:t>
      </w:r>
      <w:proofErr w:type="spellStart"/>
      <w:r>
        <w:rPr>
          <w:sz w:val="24"/>
          <w:szCs w:val="24"/>
        </w:rPr>
        <w:t>Perron</w:t>
      </w:r>
      <w:proofErr w:type="spellEnd"/>
      <w:r>
        <w:rPr>
          <w:sz w:val="24"/>
          <w:szCs w:val="24"/>
        </w:rPr>
        <w:t xml:space="preserve">, seconded </w:t>
      </w:r>
      <w:r w:rsidR="008B30A6">
        <w:rPr>
          <w:sz w:val="24"/>
          <w:szCs w:val="24"/>
        </w:rPr>
        <w:tab/>
      </w:r>
      <w:r>
        <w:rPr>
          <w:sz w:val="24"/>
          <w:szCs w:val="24"/>
        </w:rPr>
        <w:t xml:space="preserve">by Council Ralston.  Motion passed 5-0.  </w:t>
      </w:r>
    </w:p>
    <w:p w:rsidR="00630DD6" w:rsidRDefault="00630DD6" w:rsidP="002F047A">
      <w:pPr>
        <w:spacing w:line="240" w:lineRule="auto"/>
        <w:rPr>
          <w:u w:val="single"/>
        </w:rPr>
      </w:pPr>
      <w:r>
        <w:t xml:space="preserve">7.  </w:t>
      </w:r>
      <w:r w:rsidRPr="007301C1">
        <w:rPr>
          <w:u w:val="single"/>
        </w:rPr>
        <w:t>Treasurer’s Report</w:t>
      </w:r>
    </w:p>
    <w:p w:rsidR="008B2C58" w:rsidRDefault="008B2C58" w:rsidP="008B2C58">
      <w:pPr>
        <w:spacing w:line="240" w:lineRule="auto"/>
        <w:jc w:val="center"/>
        <w:rPr>
          <w:sz w:val="24"/>
          <w:szCs w:val="24"/>
        </w:rPr>
      </w:pPr>
      <w:r>
        <w:rPr>
          <w:sz w:val="24"/>
          <w:szCs w:val="24"/>
        </w:rPr>
        <w:t>November Disbursements:  Already Paid</w:t>
      </w:r>
    </w:p>
    <w:tbl>
      <w:tblPr>
        <w:tblStyle w:val="TableGrid"/>
        <w:tblW w:w="0" w:type="auto"/>
        <w:tblLook w:val="04A0" w:firstRow="1" w:lastRow="0" w:firstColumn="1" w:lastColumn="0" w:noHBand="0" w:noVBand="1"/>
      </w:tblPr>
      <w:tblGrid>
        <w:gridCol w:w="2337"/>
        <w:gridCol w:w="2337"/>
        <w:gridCol w:w="2338"/>
        <w:gridCol w:w="2338"/>
      </w:tblGrid>
      <w:tr w:rsidR="008B2C58" w:rsidTr="00361180">
        <w:tc>
          <w:tcPr>
            <w:tcW w:w="2337" w:type="dxa"/>
          </w:tcPr>
          <w:p w:rsidR="008B2C58" w:rsidRDefault="008B2C58" w:rsidP="00361180">
            <w:pPr>
              <w:jc w:val="center"/>
              <w:rPr>
                <w:sz w:val="24"/>
                <w:szCs w:val="24"/>
              </w:rPr>
            </w:pPr>
            <w:r>
              <w:rPr>
                <w:sz w:val="24"/>
                <w:szCs w:val="24"/>
              </w:rPr>
              <w:t>Check No.</w:t>
            </w:r>
          </w:p>
        </w:tc>
        <w:tc>
          <w:tcPr>
            <w:tcW w:w="2337" w:type="dxa"/>
          </w:tcPr>
          <w:p w:rsidR="008B2C58" w:rsidRDefault="008B2C58" w:rsidP="00361180">
            <w:pPr>
              <w:jc w:val="center"/>
              <w:rPr>
                <w:sz w:val="24"/>
                <w:szCs w:val="24"/>
              </w:rPr>
            </w:pPr>
            <w:r>
              <w:rPr>
                <w:sz w:val="24"/>
                <w:szCs w:val="24"/>
              </w:rPr>
              <w:t>Payee</w:t>
            </w:r>
          </w:p>
        </w:tc>
        <w:tc>
          <w:tcPr>
            <w:tcW w:w="2338" w:type="dxa"/>
          </w:tcPr>
          <w:p w:rsidR="008B2C58" w:rsidRDefault="008B2C58" w:rsidP="00361180">
            <w:pPr>
              <w:jc w:val="center"/>
              <w:rPr>
                <w:sz w:val="24"/>
                <w:szCs w:val="24"/>
              </w:rPr>
            </w:pPr>
            <w:r>
              <w:rPr>
                <w:sz w:val="24"/>
                <w:szCs w:val="24"/>
              </w:rPr>
              <w:t>Description</w:t>
            </w:r>
          </w:p>
        </w:tc>
        <w:tc>
          <w:tcPr>
            <w:tcW w:w="2338" w:type="dxa"/>
          </w:tcPr>
          <w:p w:rsidR="008B2C58" w:rsidRDefault="008B2C58" w:rsidP="00361180">
            <w:pPr>
              <w:jc w:val="center"/>
              <w:rPr>
                <w:sz w:val="24"/>
                <w:szCs w:val="24"/>
              </w:rPr>
            </w:pPr>
            <w:r>
              <w:rPr>
                <w:sz w:val="24"/>
                <w:szCs w:val="24"/>
              </w:rPr>
              <w:t>Amount/ Fund</w:t>
            </w:r>
          </w:p>
        </w:tc>
      </w:tr>
      <w:tr w:rsidR="008B2C58" w:rsidTr="00361180">
        <w:tc>
          <w:tcPr>
            <w:tcW w:w="2337" w:type="dxa"/>
          </w:tcPr>
          <w:p w:rsidR="008B2C58" w:rsidRDefault="008B2C58" w:rsidP="00361180">
            <w:pPr>
              <w:jc w:val="center"/>
              <w:rPr>
                <w:sz w:val="24"/>
                <w:szCs w:val="24"/>
              </w:rPr>
            </w:pPr>
            <w:r>
              <w:rPr>
                <w:sz w:val="24"/>
                <w:szCs w:val="24"/>
              </w:rPr>
              <w:t>5068</w:t>
            </w:r>
          </w:p>
        </w:tc>
        <w:tc>
          <w:tcPr>
            <w:tcW w:w="2337" w:type="dxa"/>
          </w:tcPr>
          <w:p w:rsidR="008B2C58" w:rsidRDefault="008B2C58" w:rsidP="00361180">
            <w:pPr>
              <w:jc w:val="center"/>
              <w:rPr>
                <w:sz w:val="24"/>
                <w:szCs w:val="24"/>
              </w:rPr>
            </w:pPr>
            <w:r>
              <w:rPr>
                <w:sz w:val="24"/>
                <w:szCs w:val="24"/>
              </w:rPr>
              <w:t xml:space="preserve">Lance </w:t>
            </w:r>
            <w:proofErr w:type="spellStart"/>
            <w:r>
              <w:rPr>
                <w:sz w:val="24"/>
                <w:szCs w:val="24"/>
              </w:rPr>
              <w:t>Perron</w:t>
            </w:r>
            <w:proofErr w:type="spellEnd"/>
          </w:p>
        </w:tc>
        <w:tc>
          <w:tcPr>
            <w:tcW w:w="2338" w:type="dxa"/>
          </w:tcPr>
          <w:p w:rsidR="008B2C58" w:rsidRDefault="008B2C58" w:rsidP="00361180">
            <w:pPr>
              <w:jc w:val="center"/>
              <w:rPr>
                <w:sz w:val="24"/>
                <w:szCs w:val="24"/>
              </w:rPr>
            </w:pPr>
            <w:r>
              <w:rPr>
                <w:sz w:val="24"/>
                <w:szCs w:val="24"/>
              </w:rPr>
              <w:t>Snow Removal</w:t>
            </w:r>
          </w:p>
        </w:tc>
        <w:tc>
          <w:tcPr>
            <w:tcW w:w="2338" w:type="dxa"/>
          </w:tcPr>
          <w:p w:rsidR="008B2C58" w:rsidRDefault="008B2C58" w:rsidP="00361180">
            <w:pPr>
              <w:jc w:val="center"/>
              <w:rPr>
                <w:sz w:val="24"/>
                <w:szCs w:val="24"/>
              </w:rPr>
            </w:pPr>
            <w:r>
              <w:rPr>
                <w:sz w:val="24"/>
                <w:szCs w:val="24"/>
              </w:rPr>
              <w:t>$832.50</w:t>
            </w:r>
          </w:p>
          <w:p w:rsidR="008B2C58" w:rsidRDefault="008B2C58" w:rsidP="00361180">
            <w:pPr>
              <w:jc w:val="center"/>
              <w:rPr>
                <w:sz w:val="24"/>
                <w:szCs w:val="24"/>
              </w:rPr>
            </w:pPr>
            <w:r>
              <w:rPr>
                <w:sz w:val="24"/>
                <w:szCs w:val="24"/>
              </w:rPr>
              <w:t>General</w:t>
            </w:r>
          </w:p>
        </w:tc>
      </w:tr>
      <w:tr w:rsidR="008B2C58" w:rsidTr="00361180">
        <w:tc>
          <w:tcPr>
            <w:tcW w:w="2337" w:type="dxa"/>
          </w:tcPr>
          <w:p w:rsidR="008B2C58" w:rsidRDefault="008B2C58" w:rsidP="00361180">
            <w:pPr>
              <w:jc w:val="center"/>
              <w:rPr>
                <w:sz w:val="24"/>
                <w:szCs w:val="24"/>
              </w:rPr>
            </w:pPr>
          </w:p>
        </w:tc>
        <w:tc>
          <w:tcPr>
            <w:tcW w:w="2337"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r>
      <w:tr w:rsidR="008B2C58" w:rsidTr="00361180">
        <w:trPr>
          <w:trHeight w:val="350"/>
        </w:trPr>
        <w:tc>
          <w:tcPr>
            <w:tcW w:w="2337" w:type="dxa"/>
          </w:tcPr>
          <w:p w:rsidR="008B2C58" w:rsidRDefault="008B2C58" w:rsidP="00361180">
            <w:pPr>
              <w:jc w:val="center"/>
              <w:rPr>
                <w:sz w:val="24"/>
                <w:szCs w:val="24"/>
              </w:rPr>
            </w:pPr>
            <w:r>
              <w:rPr>
                <w:sz w:val="24"/>
                <w:szCs w:val="24"/>
              </w:rPr>
              <w:t>Electronic Payments</w:t>
            </w:r>
          </w:p>
        </w:tc>
        <w:tc>
          <w:tcPr>
            <w:tcW w:w="2337"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r>
      <w:tr w:rsidR="008B2C58" w:rsidTr="00361180">
        <w:trPr>
          <w:trHeight w:val="350"/>
        </w:trPr>
        <w:tc>
          <w:tcPr>
            <w:tcW w:w="233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2"/>
              <w:gridCol w:w="66"/>
              <w:gridCol w:w="66"/>
              <w:gridCol w:w="66"/>
              <w:gridCol w:w="81"/>
            </w:tblGrid>
            <w:tr w:rsidR="008B2C58" w:rsidRPr="005343F5" w:rsidTr="00361180">
              <w:trPr>
                <w:tblCellSpacing w:w="15" w:type="dxa"/>
              </w:trPr>
              <w:tc>
                <w:tcPr>
                  <w:tcW w:w="0" w:type="auto"/>
                  <w:vAlign w:val="center"/>
                  <w:hideMark/>
                </w:tcPr>
                <w:p w:rsidR="008B2C58" w:rsidRPr="005343F5" w:rsidRDefault="008B2C58" w:rsidP="00361180">
                  <w:pPr>
                    <w:spacing w:after="0" w:line="240" w:lineRule="auto"/>
                    <w:rPr>
                      <w:rFonts w:eastAsia="Times New Roman" w:cs="Times New Roman"/>
                      <w:sz w:val="24"/>
                      <w:szCs w:val="24"/>
                    </w:rPr>
                  </w:pPr>
                  <w:r w:rsidRPr="005343F5">
                    <w:rPr>
                      <w:rFonts w:eastAsia="Times New Roman" w:cs="Times New Roman"/>
                      <w:sz w:val="24"/>
                      <w:szCs w:val="24"/>
                    </w:rPr>
                    <w:t>Auto</w:t>
                  </w:r>
                  <w:r w:rsidRPr="006C1E47">
                    <w:rPr>
                      <w:rFonts w:eastAsia="Times New Roman" w:cs="Times New Roman"/>
                      <w:sz w:val="24"/>
                      <w:szCs w:val="24"/>
                    </w:rPr>
                    <w:t xml:space="preserve">matic Loan Payment </w:t>
                  </w:r>
                </w:p>
              </w:tc>
              <w:tc>
                <w:tcPr>
                  <w:tcW w:w="0" w:type="auto"/>
                  <w:vAlign w:val="center"/>
                  <w:hideMark/>
                </w:tcPr>
                <w:p w:rsidR="008B2C58" w:rsidRPr="005343F5" w:rsidRDefault="008B2C58" w:rsidP="00361180">
                  <w:pPr>
                    <w:spacing w:after="0" w:line="240" w:lineRule="auto"/>
                    <w:rPr>
                      <w:rFonts w:ascii="Times New Roman" w:eastAsia="Times New Roman" w:hAnsi="Times New Roman" w:cs="Times New Roman"/>
                      <w:vanish/>
                      <w:sz w:val="24"/>
                      <w:szCs w:val="24"/>
                    </w:rPr>
                  </w:pPr>
                  <w:r w:rsidRPr="005343F5">
                    <w:rPr>
                      <w:rFonts w:ascii="Times New Roman" w:eastAsia="Times New Roman" w:hAnsi="Times New Roman" w:cs="Times New Roman"/>
                      <w:vanish/>
                      <w:sz w:val="24"/>
                      <w:szCs w:val="24"/>
                    </w:rPr>
                    <w:t>Automatic Loan Pmt LN PyXXXXXX4346 1</w:t>
                  </w:r>
                </w:p>
              </w:tc>
              <w:tc>
                <w:tcPr>
                  <w:tcW w:w="0" w:type="auto"/>
                  <w:vAlign w:val="center"/>
                  <w:hideMark/>
                </w:tcPr>
                <w:p w:rsidR="008B2C58" w:rsidRPr="005343F5" w:rsidRDefault="00E84F38" w:rsidP="00361180">
                  <w:pPr>
                    <w:spacing w:after="0" w:line="240" w:lineRule="auto"/>
                    <w:rPr>
                      <w:rFonts w:ascii="Times New Roman" w:eastAsia="Times New Roman" w:hAnsi="Times New Roman" w:cs="Times New Roman"/>
                      <w:vanish/>
                      <w:sz w:val="24"/>
                      <w:szCs w:val="24"/>
                    </w:rPr>
                  </w:pPr>
                  <w:hyperlink r:id="rId4" w:history="1">
                    <w:r w:rsidR="008B2C58" w:rsidRPr="005343F5">
                      <w:rPr>
                        <w:rFonts w:ascii="Times New Roman" w:eastAsia="Times New Roman" w:hAnsi="Times New Roman" w:cs="Times New Roman"/>
                        <w:vanish/>
                        <w:color w:val="0000FF"/>
                        <w:sz w:val="24"/>
                        <w:szCs w:val="24"/>
                        <w:u w:val="single"/>
                      </w:rPr>
                      <w:t>Show Details</w:t>
                    </w:r>
                  </w:hyperlink>
                  <w:r w:rsidR="008B2C58" w:rsidRPr="005343F5">
                    <w:rPr>
                      <w:rFonts w:ascii="Times New Roman" w:eastAsia="Times New Roman" w:hAnsi="Times New Roman" w:cs="Times New Roman"/>
                      <w:vanish/>
                      <w:sz w:val="24"/>
                      <w:szCs w:val="24"/>
                    </w:rPr>
                    <w:t xml:space="preserve"> </w:t>
                  </w:r>
                </w:p>
              </w:tc>
              <w:tc>
                <w:tcPr>
                  <w:tcW w:w="0" w:type="auto"/>
                  <w:vAlign w:val="center"/>
                  <w:hideMark/>
                </w:tcPr>
                <w:p w:rsidR="008B2C58" w:rsidRPr="005343F5" w:rsidRDefault="00E84F38" w:rsidP="00361180">
                  <w:pPr>
                    <w:spacing w:after="0" w:line="240" w:lineRule="auto"/>
                    <w:rPr>
                      <w:rFonts w:ascii="Times New Roman" w:eastAsia="Times New Roman" w:hAnsi="Times New Roman" w:cs="Times New Roman"/>
                      <w:vanish/>
                      <w:sz w:val="24"/>
                      <w:szCs w:val="24"/>
                    </w:rPr>
                  </w:pPr>
                  <w:hyperlink r:id="rId5" w:history="1">
                    <w:r w:rsidR="008B2C58" w:rsidRPr="005343F5">
                      <w:rPr>
                        <w:rFonts w:ascii="Times New Roman" w:eastAsia="Times New Roman" w:hAnsi="Times New Roman" w:cs="Times New Roman"/>
                        <w:vanish/>
                        <w:color w:val="0000FF"/>
                        <w:sz w:val="24"/>
                        <w:szCs w:val="24"/>
                        <w:u w:val="single"/>
                      </w:rPr>
                      <w:t>Hide Details</w:t>
                    </w:r>
                  </w:hyperlink>
                  <w:r w:rsidR="008B2C58" w:rsidRPr="005343F5">
                    <w:rPr>
                      <w:rFonts w:ascii="Times New Roman" w:eastAsia="Times New Roman" w:hAnsi="Times New Roman" w:cs="Times New Roman"/>
                      <w:vanish/>
                      <w:sz w:val="24"/>
                      <w:szCs w:val="24"/>
                    </w:rPr>
                    <w:t xml:space="preserve"> </w:t>
                  </w:r>
                </w:p>
              </w:tc>
              <w:tc>
                <w:tcPr>
                  <w:tcW w:w="0" w:type="auto"/>
                  <w:vAlign w:val="center"/>
                  <w:hideMark/>
                </w:tcPr>
                <w:p w:rsidR="008B2C58" w:rsidRPr="005343F5" w:rsidRDefault="008B2C58" w:rsidP="00361180">
                  <w:pPr>
                    <w:spacing w:after="0" w:line="240" w:lineRule="auto"/>
                    <w:rPr>
                      <w:rFonts w:ascii="Times New Roman" w:eastAsia="Times New Roman" w:hAnsi="Times New Roman" w:cs="Times New Roman"/>
                      <w:sz w:val="24"/>
                      <w:szCs w:val="24"/>
                    </w:rPr>
                  </w:pPr>
                </w:p>
              </w:tc>
            </w:tr>
          </w:tbl>
          <w:p w:rsidR="008B2C58" w:rsidRDefault="008B2C58" w:rsidP="00361180">
            <w:pPr>
              <w:jc w:val="center"/>
              <w:rPr>
                <w:sz w:val="24"/>
                <w:szCs w:val="24"/>
              </w:rPr>
            </w:pPr>
          </w:p>
        </w:tc>
        <w:tc>
          <w:tcPr>
            <w:tcW w:w="2337" w:type="dxa"/>
          </w:tcPr>
          <w:p w:rsidR="008B2C58" w:rsidRPr="006C1E47" w:rsidRDefault="008B2C58" w:rsidP="00361180">
            <w:pPr>
              <w:jc w:val="center"/>
              <w:rPr>
                <w:sz w:val="24"/>
                <w:szCs w:val="24"/>
              </w:rPr>
            </w:pPr>
            <w:r w:rsidRPr="006C1E47">
              <w:rPr>
                <w:rFonts w:eastAsia="Times New Roman" w:cs="Times New Roman"/>
                <w:sz w:val="24"/>
                <w:szCs w:val="24"/>
              </w:rPr>
              <w:t>PyXXXXXX4346</w:t>
            </w:r>
          </w:p>
        </w:tc>
        <w:tc>
          <w:tcPr>
            <w:tcW w:w="2338" w:type="dxa"/>
          </w:tcPr>
          <w:p w:rsidR="008B2C58" w:rsidRDefault="008B2C58" w:rsidP="00361180">
            <w:pPr>
              <w:jc w:val="center"/>
              <w:rPr>
                <w:sz w:val="24"/>
                <w:szCs w:val="24"/>
              </w:rPr>
            </w:pPr>
            <w:r>
              <w:rPr>
                <w:sz w:val="24"/>
                <w:szCs w:val="24"/>
              </w:rPr>
              <w:t>Series 215B Interest</w:t>
            </w:r>
          </w:p>
        </w:tc>
        <w:tc>
          <w:tcPr>
            <w:tcW w:w="2338" w:type="dxa"/>
          </w:tcPr>
          <w:p w:rsidR="008B2C58" w:rsidRDefault="008B2C58" w:rsidP="00361180">
            <w:pPr>
              <w:jc w:val="center"/>
              <w:rPr>
                <w:sz w:val="24"/>
                <w:szCs w:val="24"/>
              </w:rPr>
            </w:pPr>
            <w:r>
              <w:rPr>
                <w:sz w:val="24"/>
                <w:szCs w:val="24"/>
              </w:rPr>
              <w:t>$805.32</w:t>
            </w:r>
          </w:p>
          <w:p w:rsidR="008B2C58" w:rsidRDefault="008B2C58" w:rsidP="00361180">
            <w:pPr>
              <w:jc w:val="center"/>
              <w:rPr>
                <w:sz w:val="24"/>
                <w:szCs w:val="24"/>
              </w:rPr>
            </w:pPr>
            <w:r>
              <w:rPr>
                <w:sz w:val="24"/>
                <w:szCs w:val="24"/>
              </w:rPr>
              <w:t>Bond</w:t>
            </w:r>
          </w:p>
        </w:tc>
      </w:tr>
      <w:tr w:rsidR="008B2C58" w:rsidTr="00361180">
        <w:trPr>
          <w:trHeight w:val="350"/>
        </w:trPr>
        <w:tc>
          <w:tcPr>
            <w:tcW w:w="2337" w:type="dxa"/>
          </w:tcPr>
          <w:p w:rsidR="008B2C58" w:rsidRPr="005343F5" w:rsidRDefault="008B2C58" w:rsidP="00361180">
            <w:pPr>
              <w:rPr>
                <w:rFonts w:eastAsia="Times New Roman" w:cs="Times New Roman"/>
                <w:sz w:val="24"/>
                <w:szCs w:val="24"/>
              </w:rPr>
            </w:pPr>
            <w:r>
              <w:rPr>
                <w:rFonts w:eastAsia="Times New Roman" w:cs="Times New Roman"/>
                <w:sz w:val="24"/>
                <w:szCs w:val="24"/>
              </w:rPr>
              <w:t>EFT</w:t>
            </w:r>
          </w:p>
        </w:tc>
        <w:tc>
          <w:tcPr>
            <w:tcW w:w="2337" w:type="dxa"/>
          </w:tcPr>
          <w:p w:rsidR="008B2C58" w:rsidRPr="006C1E47" w:rsidRDefault="008B2C58" w:rsidP="00361180">
            <w:pPr>
              <w:jc w:val="center"/>
              <w:rPr>
                <w:rFonts w:eastAsia="Times New Roman" w:cs="Times New Roman"/>
                <w:sz w:val="24"/>
                <w:szCs w:val="24"/>
              </w:rPr>
            </w:pPr>
            <w:r>
              <w:rPr>
                <w:rFonts w:eastAsia="Times New Roman" w:cs="Times New Roman"/>
                <w:sz w:val="24"/>
                <w:szCs w:val="24"/>
              </w:rPr>
              <w:t>X</w:t>
            </w:r>
            <w:r w:rsidR="00607B48">
              <w:rPr>
                <w:rFonts w:eastAsia="Times New Roman" w:cs="Times New Roman"/>
                <w:sz w:val="24"/>
                <w:szCs w:val="24"/>
              </w:rPr>
              <w:t>-</w:t>
            </w:r>
            <w:proofErr w:type="spellStart"/>
            <w:r>
              <w:rPr>
                <w:rFonts w:eastAsia="Times New Roman" w:cs="Times New Roman"/>
                <w:sz w:val="24"/>
                <w:szCs w:val="24"/>
              </w:rPr>
              <w:t>Cel</w:t>
            </w:r>
            <w:proofErr w:type="spellEnd"/>
          </w:p>
        </w:tc>
        <w:tc>
          <w:tcPr>
            <w:tcW w:w="2338" w:type="dxa"/>
          </w:tcPr>
          <w:p w:rsidR="008B2C58" w:rsidRDefault="008B2C58" w:rsidP="00361180">
            <w:pPr>
              <w:jc w:val="center"/>
              <w:rPr>
                <w:sz w:val="24"/>
                <w:szCs w:val="24"/>
              </w:rPr>
            </w:pPr>
            <w:r>
              <w:rPr>
                <w:sz w:val="24"/>
                <w:szCs w:val="24"/>
              </w:rPr>
              <w:t>Street Lights</w:t>
            </w:r>
          </w:p>
        </w:tc>
        <w:tc>
          <w:tcPr>
            <w:tcW w:w="2338" w:type="dxa"/>
          </w:tcPr>
          <w:p w:rsidR="008B2C58" w:rsidRDefault="008B2C58" w:rsidP="00361180">
            <w:pPr>
              <w:jc w:val="center"/>
              <w:rPr>
                <w:sz w:val="24"/>
                <w:szCs w:val="24"/>
              </w:rPr>
            </w:pPr>
            <w:r>
              <w:rPr>
                <w:sz w:val="24"/>
                <w:szCs w:val="24"/>
              </w:rPr>
              <w:t>$331.24 General</w:t>
            </w:r>
          </w:p>
        </w:tc>
      </w:tr>
    </w:tbl>
    <w:p w:rsidR="008B2C58" w:rsidRDefault="008B2C58" w:rsidP="008B2C58">
      <w:pPr>
        <w:spacing w:line="240" w:lineRule="auto"/>
        <w:jc w:val="center"/>
        <w:rPr>
          <w:sz w:val="24"/>
          <w:szCs w:val="24"/>
        </w:rPr>
      </w:pPr>
    </w:p>
    <w:p w:rsidR="008B2C58" w:rsidRDefault="008B2C58" w:rsidP="008B2C58">
      <w:pPr>
        <w:spacing w:line="240" w:lineRule="auto"/>
        <w:jc w:val="center"/>
        <w:rPr>
          <w:sz w:val="24"/>
          <w:szCs w:val="24"/>
        </w:rPr>
      </w:pPr>
    </w:p>
    <w:p w:rsidR="008B2C58" w:rsidRDefault="008B2C58" w:rsidP="008B2C58">
      <w:pPr>
        <w:spacing w:line="240" w:lineRule="auto"/>
        <w:jc w:val="center"/>
        <w:rPr>
          <w:sz w:val="24"/>
          <w:szCs w:val="24"/>
        </w:rPr>
      </w:pPr>
      <w:r>
        <w:rPr>
          <w:sz w:val="24"/>
          <w:szCs w:val="24"/>
        </w:rPr>
        <w:t>November Disbursements:  Outstanding</w:t>
      </w:r>
    </w:p>
    <w:tbl>
      <w:tblPr>
        <w:tblStyle w:val="TableGrid"/>
        <w:tblW w:w="0" w:type="auto"/>
        <w:tblLook w:val="04A0" w:firstRow="1" w:lastRow="0" w:firstColumn="1" w:lastColumn="0" w:noHBand="0" w:noVBand="1"/>
      </w:tblPr>
      <w:tblGrid>
        <w:gridCol w:w="2337"/>
        <w:gridCol w:w="2337"/>
        <w:gridCol w:w="2338"/>
        <w:gridCol w:w="2338"/>
      </w:tblGrid>
      <w:tr w:rsidR="008B2C58" w:rsidTr="00361180">
        <w:tc>
          <w:tcPr>
            <w:tcW w:w="2337" w:type="dxa"/>
          </w:tcPr>
          <w:p w:rsidR="008B2C58" w:rsidRDefault="008B2C58" w:rsidP="00361180">
            <w:pPr>
              <w:jc w:val="center"/>
              <w:rPr>
                <w:sz w:val="24"/>
                <w:szCs w:val="24"/>
              </w:rPr>
            </w:pPr>
            <w:r>
              <w:rPr>
                <w:sz w:val="24"/>
                <w:szCs w:val="24"/>
              </w:rPr>
              <w:lastRenderedPageBreak/>
              <w:t>Check</w:t>
            </w:r>
          </w:p>
        </w:tc>
        <w:tc>
          <w:tcPr>
            <w:tcW w:w="2337" w:type="dxa"/>
          </w:tcPr>
          <w:p w:rsidR="008B2C58" w:rsidRDefault="008B2C58" w:rsidP="00361180">
            <w:pPr>
              <w:jc w:val="center"/>
              <w:rPr>
                <w:sz w:val="24"/>
                <w:szCs w:val="24"/>
              </w:rPr>
            </w:pPr>
            <w:r>
              <w:rPr>
                <w:sz w:val="24"/>
                <w:szCs w:val="24"/>
              </w:rPr>
              <w:t>Payee</w:t>
            </w:r>
          </w:p>
        </w:tc>
        <w:tc>
          <w:tcPr>
            <w:tcW w:w="2338" w:type="dxa"/>
          </w:tcPr>
          <w:p w:rsidR="008B2C58" w:rsidRDefault="008B2C58" w:rsidP="00361180">
            <w:pPr>
              <w:jc w:val="center"/>
              <w:rPr>
                <w:sz w:val="24"/>
                <w:szCs w:val="24"/>
              </w:rPr>
            </w:pPr>
            <w:r>
              <w:rPr>
                <w:sz w:val="24"/>
                <w:szCs w:val="24"/>
              </w:rPr>
              <w:t>Description</w:t>
            </w:r>
          </w:p>
        </w:tc>
        <w:tc>
          <w:tcPr>
            <w:tcW w:w="2338" w:type="dxa"/>
          </w:tcPr>
          <w:p w:rsidR="008B2C58" w:rsidRDefault="008B2C58" w:rsidP="00361180">
            <w:pPr>
              <w:jc w:val="center"/>
              <w:rPr>
                <w:sz w:val="24"/>
                <w:szCs w:val="24"/>
              </w:rPr>
            </w:pPr>
            <w:r>
              <w:rPr>
                <w:sz w:val="24"/>
                <w:szCs w:val="24"/>
              </w:rPr>
              <w:t>Amount/Fund</w:t>
            </w:r>
          </w:p>
        </w:tc>
      </w:tr>
      <w:tr w:rsidR="008B2C58" w:rsidTr="00361180">
        <w:tc>
          <w:tcPr>
            <w:tcW w:w="2337" w:type="dxa"/>
          </w:tcPr>
          <w:p w:rsidR="008B2C58" w:rsidRDefault="008B2C58" w:rsidP="00361180">
            <w:pPr>
              <w:jc w:val="center"/>
              <w:rPr>
                <w:sz w:val="24"/>
                <w:szCs w:val="24"/>
              </w:rPr>
            </w:pPr>
            <w:r>
              <w:rPr>
                <w:sz w:val="24"/>
                <w:szCs w:val="24"/>
              </w:rPr>
              <w:t>5069</w:t>
            </w:r>
          </w:p>
        </w:tc>
        <w:tc>
          <w:tcPr>
            <w:tcW w:w="2337" w:type="dxa"/>
          </w:tcPr>
          <w:p w:rsidR="008B2C58" w:rsidRDefault="008B2C58" w:rsidP="00361180">
            <w:pPr>
              <w:jc w:val="center"/>
              <w:rPr>
                <w:sz w:val="24"/>
                <w:szCs w:val="24"/>
              </w:rPr>
            </w:pPr>
            <w:r>
              <w:rPr>
                <w:sz w:val="24"/>
                <w:szCs w:val="24"/>
              </w:rPr>
              <w:t>Mendota Heights</w:t>
            </w:r>
          </w:p>
        </w:tc>
        <w:tc>
          <w:tcPr>
            <w:tcW w:w="2338" w:type="dxa"/>
          </w:tcPr>
          <w:p w:rsidR="008B2C58" w:rsidRDefault="008B2C58" w:rsidP="00361180">
            <w:pPr>
              <w:jc w:val="center"/>
              <w:rPr>
                <w:sz w:val="24"/>
                <w:szCs w:val="24"/>
              </w:rPr>
            </w:pPr>
            <w:r>
              <w:rPr>
                <w:sz w:val="24"/>
                <w:szCs w:val="24"/>
              </w:rPr>
              <w:t xml:space="preserve">Background Checks for Erin Pratt and Peter </w:t>
            </w:r>
            <w:proofErr w:type="spellStart"/>
            <w:r>
              <w:rPr>
                <w:sz w:val="24"/>
                <w:szCs w:val="24"/>
              </w:rPr>
              <w:t>Schimming</w:t>
            </w:r>
            <w:proofErr w:type="spellEnd"/>
          </w:p>
        </w:tc>
        <w:tc>
          <w:tcPr>
            <w:tcW w:w="2338" w:type="dxa"/>
          </w:tcPr>
          <w:p w:rsidR="008B2C58" w:rsidRDefault="008B2C58" w:rsidP="00361180">
            <w:pPr>
              <w:jc w:val="center"/>
              <w:rPr>
                <w:sz w:val="24"/>
                <w:szCs w:val="24"/>
              </w:rPr>
            </w:pPr>
            <w:r>
              <w:rPr>
                <w:sz w:val="24"/>
                <w:szCs w:val="24"/>
              </w:rPr>
              <w:t>$50 General</w:t>
            </w:r>
          </w:p>
        </w:tc>
      </w:tr>
      <w:tr w:rsidR="008B2C58" w:rsidTr="00361180">
        <w:tc>
          <w:tcPr>
            <w:tcW w:w="2337" w:type="dxa"/>
          </w:tcPr>
          <w:p w:rsidR="008B2C58" w:rsidRDefault="008B2C58" w:rsidP="00361180">
            <w:pPr>
              <w:jc w:val="center"/>
              <w:rPr>
                <w:sz w:val="24"/>
                <w:szCs w:val="24"/>
              </w:rPr>
            </w:pPr>
            <w:r>
              <w:rPr>
                <w:sz w:val="24"/>
                <w:szCs w:val="24"/>
              </w:rPr>
              <w:t>5070</w:t>
            </w:r>
          </w:p>
        </w:tc>
        <w:tc>
          <w:tcPr>
            <w:tcW w:w="2337" w:type="dxa"/>
          </w:tcPr>
          <w:p w:rsidR="008B2C58" w:rsidRDefault="008B2C58" w:rsidP="00361180">
            <w:pPr>
              <w:jc w:val="center"/>
              <w:rPr>
                <w:sz w:val="24"/>
                <w:szCs w:val="24"/>
              </w:rPr>
            </w:pPr>
            <w:r>
              <w:rPr>
                <w:sz w:val="24"/>
                <w:szCs w:val="24"/>
              </w:rPr>
              <w:t>Mendota Heights</w:t>
            </w:r>
          </w:p>
        </w:tc>
        <w:tc>
          <w:tcPr>
            <w:tcW w:w="2338" w:type="dxa"/>
          </w:tcPr>
          <w:p w:rsidR="008B2C58" w:rsidRDefault="008B2C58" w:rsidP="00361180">
            <w:pPr>
              <w:jc w:val="center"/>
              <w:rPr>
                <w:sz w:val="24"/>
                <w:szCs w:val="24"/>
              </w:rPr>
            </w:pPr>
            <w:r>
              <w:rPr>
                <w:sz w:val="24"/>
                <w:szCs w:val="24"/>
              </w:rPr>
              <w:t>Police:  $6254.00</w:t>
            </w:r>
          </w:p>
          <w:p w:rsidR="008B2C58" w:rsidRDefault="008B2C58" w:rsidP="00361180">
            <w:pPr>
              <w:jc w:val="center"/>
              <w:rPr>
                <w:sz w:val="24"/>
                <w:szCs w:val="24"/>
              </w:rPr>
            </w:pPr>
            <w:r>
              <w:rPr>
                <w:sz w:val="24"/>
                <w:szCs w:val="24"/>
              </w:rPr>
              <w:t>Fire:  $946.50</w:t>
            </w:r>
          </w:p>
        </w:tc>
        <w:tc>
          <w:tcPr>
            <w:tcW w:w="2338" w:type="dxa"/>
          </w:tcPr>
          <w:p w:rsidR="008B2C58" w:rsidRDefault="008B2C58" w:rsidP="00361180">
            <w:pPr>
              <w:jc w:val="center"/>
              <w:rPr>
                <w:sz w:val="24"/>
                <w:szCs w:val="24"/>
              </w:rPr>
            </w:pPr>
            <w:r>
              <w:rPr>
                <w:sz w:val="24"/>
                <w:szCs w:val="24"/>
              </w:rPr>
              <w:t>$7200.50 General</w:t>
            </w:r>
          </w:p>
        </w:tc>
      </w:tr>
      <w:tr w:rsidR="008B2C58" w:rsidTr="00361180">
        <w:tc>
          <w:tcPr>
            <w:tcW w:w="2337" w:type="dxa"/>
          </w:tcPr>
          <w:p w:rsidR="008B2C58" w:rsidRDefault="008B2C58" w:rsidP="00361180">
            <w:pPr>
              <w:jc w:val="center"/>
              <w:rPr>
                <w:sz w:val="24"/>
                <w:szCs w:val="24"/>
              </w:rPr>
            </w:pPr>
            <w:r>
              <w:rPr>
                <w:sz w:val="24"/>
                <w:szCs w:val="24"/>
              </w:rPr>
              <w:t>5071</w:t>
            </w:r>
          </w:p>
        </w:tc>
        <w:tc>
          <w:tcPr>
            <w:tcW w:w="2337" w:type="dxa"/>
          </w:tcPr>
          <w:p w:rsidR="008B2C58" w:rsidRDefault="008B2C58" w:rsidP="00361180">
            <w:pPr>
              <w:jc w:val="center"/>
              <w:rPr>
                <w:sz w:val="24"/>
                <w:szCs w:val="24"/>
              </w:rPr>
            </w:pPr>
            <w:r>
              <w:rPr>
                <w:sz w:val="24"/>
                <w:szCs w:val="24"/>
              </w:rPr>
              <w:t>Met Council</w:t>
            </w:r>
          </w:p>
        </w:tc>
        <w:tc>
          <w:tcPr>
            <w:tcW w:w="2338" w:type="dxa"/>
          </w:tcPr>
          <w:p w:rsidR="008B2C58" w:rsidRDefault="008B2C58" w:rsidP="00361180">
            <w:pPr>
              <w:jc w:val="center"/>
              <w:rPr>
                <w:sz w:val="24"/>
                <w:szCs w:val="24"/>
              </w:rPr>
            </w:pPr>
            <w:r>
              <w:rPr>
                <w:sz w:val="24"/>
                <w:szCs w:val="24"/>
              </w:rPr>
              <w:t>Waste Water</w:t>
            </w:r>
          </w:p>
        </w:tc>
        <w:tc>
          <w:tcPr>
            <w:tcW w:w="2338" w:type="dxa"/>
          </w:tcPr>
          <w:p w:rsidR="008B2C58" w:rsidRDefault="008B2C58" w:rsidP="00361180">
            <w:pPr>
              <w:jc w:val="center"/>
              <w:rPr>
                <w:sz w:val="24"/>
                <w:szCs w:val="24"/>
              </w:rPr>
            </w:pPr>
            <w:r>
              <w:rPr>
                <w:sz w:val="24"/>
                <w:szCs w:val="24"/>
              </w:rPr>
              <w:t>$1441.67 Sewer</w:t>
            </w:r>
          </w:p>
        </w:tc>
      </w:tr>
      <w:tr w:rsidR="008B2C58" w:rsidTr="00361180">
        <w:tc>
          <w:tcPr>
            <w:tcW w:w="2337" w:type="dxa"/>
          </w:tcPr>
          <w:p w:rsidR="008B2C58" w:rsidRDefault="008B2C58" w:rsidP="00361180">
            <w:pPr>
              <w:jc w:val="center"/>
              <w:rPr>
                <w:sz w:val="24"/>
                <w:szCs w:val="24"/>
              </w:rPr>
            </w:pPr>
            <w:r>
              <w:rPr>
                <w:sz w:val="24"/>
                <w:szCs w:val="24"/>
              </w:rPr>
              <w:t>5072</w:t>
            </w:r>
          </w:p>
        </w:tc>
        <w:tc>
          <w:tcPr>
            <w:tcW w:w="2337" w:type="dxa"/>
          </w:tcPr>
          <w:p w:rsidR="008B2C58" w:rsidRDefault="008B2C58" w:rsidP="00361180">
            <w:pPr>
              <w:jc w:val="center"/>
              <w:rPr>
                <w:sz w:val="24"/>
                <w:szCs w:val="24"/>
              </w:rPr>
            </w:pPr>
            <w:proofErr w:type="spellStart"/>
            <w:r>
              <w:rPr>
                <w:sz w:val="24"/>
                <w:szCs w:val="24"/>
              </w:rPr>
              <w:t>Eckberg</w:t>
            </w:r>
            <w:proofErr w:type="spellEnd"/>
            <w:r>
              <w:rPr>
                <w:sz w:val="24"/>
                <w:szCs w:val="24"/>
              </w:rPr>
              <w:t xml:space="preserve"> </w:t>
            </w:r>
            <w:proofErr w:type="spellStart"/>
            <w:r>
              <w:rPr>
                <w:sz w:val="24"/>
                <w:szCs w:val="24"/>
              </w:rPr>
              <w:t>Lammers</w:t>
            </w:r>
            <w:proofErr w:type="spellEnd"/>
          </w:p>
        </w:tc>
        <w:tc>
          <w:tcPr>
            <w:tcW w:w="2338" w:type="dxa"/>
          </w:tcPr>
          <w:p w:rsidR="008B2C58" w:rsidRDefault="008B2C58" w:rsidP="00361180">
            <w:pPr>
              <w:jc w:val="center"/>
              <w:rPr>
                <w:sz w:val="24"/>
                <w:szCs w:val="24"/>
              </w:rPr>
            </w:pPr>
            <w:r>
              <w:rPr>
                <w:sz w:val="24"/>
                <w:szCs w:val="24"/>
              </w:rPr>
              <w:t>Legal Services</w:t>
            </w:r>
          </w:p>
        </w:tc>
        <w:tc>
          <w:tcPr>
            <w:tcW w:w="2338" w:type="dxa"/>
          </w:tcPr>
          <w:p w:rsidR="008B2C58" w:rsidRDefault="008B2C58" w:rsidP="00361180">
            <w:pPr>
              <w:jc w:val="center"/>
              <w:rPr>
                <w:sz w:val="24"/>
                <w:szCs w:val="24"/>
              </w:rPr>
            </w:pPr>
            <w:r>
              <w:rPr>
                <w:sz w:val="24"/>
                <w:szCs w:val="24"/>
              </w:rPr>
              <w:t>$2000 General</w:t>
            </w:r>
          </w:p>
        </w:tc>
      </w:tr>
      <w:tr w:rsidR="008B2C58" w:rsidTr="00361180">
        <w:tc>
          <w:tcPr>
            <w:tcW w:w="2337" w:type="dxa"/>
          </w:tcPr>
          <w:p w:rsidR="008B2C58" w:rsidRDefault="008B2C58" w:rsidP="00361180">
            <w:pPr>
              <w:jc w:val="center"/>
              <w:rPr>
                <w:sz w:val="24"/>
                <w:szCs w:val="24"/>
              </w:rPr>
            </w:pPr>
            <w:r>
              <w:rPr>
                <w:sz w:val="24"/>
                <w:szCs w:val="24"/>
              </w:rPr>
              <w:t>5073</w:t>
            </w:r>
          </w:p>
        </w:tc>
        <w:tc>
          <w:tcPr>
            <w:tcW w:w="2337" w:type="dxa"/>
          </w:tcPr>
          <w:p w:rsidR="008B2C58" w:rsidRDefault="008B2C58" w:rsidP="00361180">
            <w:pPr>
              <w:jc w:val="center"/>
              <w:rPr>
                <w:sz w:val="24"/>
                <w:szCs w:val="24"/>
              </w:rPr>
            </w:pPr>
            <w:proofErr w:type="spellStart"/>
            <w:r>
              <w:rPr>
                <w:sz w:val="24"/>
                <w:szCs w:val="24"/>
              </w:rPr>
              <w:t>Teish</w:t>
            </w:r>
            <w:proofErr w:type="spellEnd"/>
            <w:r>
              <w:rPr>
                <w:sz w:val="24"/>
                <w:szCs w:val="24"/>
              </w:rPr>
              <w:t xml:space="preserve"> </w:t>
            </w:r>
            <w:proofErr w:type="spellStart"/>
            <w:r>
              <w:rPr>
                <w:sz w:val="24"/>
                <w:szCs w:val="24"/>
              </w:rPr>
              <w:t>Stafne</w:t>
            </w:r>
            <w:proofErr w:type="spellEnd"/>
            <w:r>
              <w:rPr>
                <w:sz w:val="24"/>
                <w:szCs w:val="24"/>
              </w:rPr>
              <w:t xml:space="preserve"> Accounting Services</w:t>
            </w:r>
          </w:p>
        </w:tc>
        <w:tc>
          <w:tcPr>
            <w:tcW w:w="2338" w:type="dxa"/>
          </w:tcPr>
          <w:p w:rsidR="008B2C58" w:rsidRDefault="008B2C58" w:rsidP="00361180">
            <w:pPr>
              <w:jc w:val="center"/>
              <w:rPr>
                <w:sz w:val="24"/>
                <w:szCs w:val="24"/>
              </w:rPr>
            </w:pPr>
            <w:r>
              <w:rPr>
                <w:sz w:val="24"/>
                <w:szCs w:val="24"/>
              </w:rPr>
              <w:t>Financial Accounting</w:t>
            </w:r>
          </w:p>
        </w:tc>
        <w:tc>
          <w:tcPr>
            <w:tcW w:w="2338" w:type="dxa"/>
          </w:tcPr>
          <w:p w:rsidR="008B2C58" w:rsidRDefault="008B2C58" w:rsidP="00361180">
            <w:pPr>
              <w:jc w:val="center"/>
              <w:rPr>
                <w:sz w:val="24"/>
                <w:szCs w:val="24"/>
              </w:rPr>
            </w:pPr>
            <w:r>
              <w:rPr>
                <w:sz w:val="24"/>
                <w:szCs w:val="24"/>
              </w:rPr>
              <w:t>$1187.50 General</w:t>
            </w:r>
          </w:p>
        </w:tc>
      </w:tr>
      <w:tr w:rsidR="008B2C58" w:rsidTr="00361180">
        <w:tc>
          <w:tcPr>
            <w:tcW w:w="2337" w:type="dxa"/>
          </w:tcPr>
          <w:p w:rsidR="008B2C58" w:rsidRDefault="008B2C58" w:rsidP="00361180">
            <w:pPr>
              <w:jc w:val="center"/>
              <w:rPr>
                <w:sz w:val="24"/>
                <w:szCs w:val="24"/>
              </w:rPr>
            </w:pPr>
            <w:r>
              <w:rPr>
                <w:sz w:val="24"/>
                <w:szCs w:val="24"/>
              </w:rPr>
              <w:t>5074</w:t>
            </w:r>
          </w:p>
        </w:tc>
        <w:tc>
          <w:tcPr>
            <w:tcW w:w="2337" w:type="dxa"/>
          </w:tcPr>
          <w:p w:rsidR="008B2C58" w:rsidRDefault="008B2C58" w:rsidP="00361180">
            <w:pPr>
              <w:jc w:val="center"/>
              <w:rPr>
                <w:sz w:val="24"/>
                <w:szCs w:val="24"/>
              </w:rPr>
            </w:pPr>
            <w:r>
              <w:rPr>
                <w:sz w:val="24"/>
                <w:szCs w:val="24"/>
              </w:rPr>
              <w:t xml:space="preserve">Lance </w:t>
            </w:r>
            <w:proofErr w:type="spellStart"/>
            <w:r>
              <w:rPr>
                <w:sz w:val="24"/>
                <w:szCs w:val="24"/>
              </w:rPr>
              <w:t>Perron</w:t>
            </w:r>
            <w:proofErr w:type="spellEnd"/>
          </w:p>
        </w:tc>
        <w:tc>
          <w:tcPr>
            <w:tcW w:w="2338" w:type="dxa"/>
          </w:tcPr>
          <w:p w:rsidR="008B2C58" w:rsidRDefault="008B2C58" w:rsidP="00361180">
            <w:pPr>
              <w:jc w:val="center"/>
              <w:rPr>
                <w:sz w:val="24"/>
                <w:szCs w:val="24"/>
              </w:rPr>
            </w:pPr>
            <w:r>
              <w:rPr>
                <w:sz w:val="24"/>
                <w:szCs w:val="24"/>
              </w:rPr>
              <w:t>Snow Removal</w:t>
            </w:r>
          </w:p>
        </w:tc>
        <w:tc>
          <w:tcPr>
            <w:tcW w:w="2338" w:type="dxa"/>
          </w:tcPr>
          <w:p w:rsidR="008B2C58" w:rsidRDefault="008B2C58" w:rsidP="00361180">
            <w:pPr>
              <w:jc w:val="center"/>
              <w:rPr>
                <w:sz w:val="24"/>
                <w:szCs w:val="24"/>
              </w:rPr>
            </w:pPr>
            <w:r>
              <w:rPr>
                <w:sz w:val="24"/>
                <w:szCs w:val="24"/>
              </w:rPr>
              <w:t>$832.50 General</w:t>
            </w:r>
          </w:p>
        </w:tc>
      </w:tr>
      <w:tr w:rsidR="008B2C58" w:rsidTr="00361180">
        <w:tc>
          <w:tcPr>
            <w:tcW w:w="2337" w:type="dxa"/>
          </w:tcPr>
          <w:p w:rsidR="008B2C58" w:rsidRDefault="008B2C58" w:rsidP="00361180">
            <w:pPr>
              <w:jc w:val="center"/>
              <w:rPr>
                <w:sz w:val="24"/>
                <w:szCs w:val="24"/>
              </w:rPr>
            </w:pPr>
            <w:r>
              <w:rPr>
                <w:sz w:val="24"/>
                <w:szCs w:val="24"/>
              </w:rPr>
              <w:t>5075</w:t>
            </w:r>
          </w:p>
        </w:tc>
        <w:tc>
          <w:tcPr>
            <w:tcW w:w="2337" w:type="dxa"/>
          </w:tcPr>
          <w:p w:rsidR="008B2C58" w:rsidRDefault="008B2C58" w:rsidP="00361180">
            <w:pPr>
              <w:jc w:val="center"/>
              <w:rPr>
                <w:sz w:val="24"/>
                <w:szCs w:val="24"/>
              </w:rPr>
            </w:pPr>
            <w:r>
              <w:rPr>
                <w:sz w:val="24"/>
                <w:szCs w:val="24"/>
              </w:rPr>
              <w:t>Village Lawn Service</w:t>
            </w:r>
          </w:p>
        </w:tc>
        <w:tc>
          <w:tcPr>
            <w:tcW w:w="2338" w:type="dxa"/>
          </w:tcPr>
          <w:p w:rsidR="008B2C58" w:rsidRDefault="008B2C58" w:rsidP="00361180">
            <w:pPr>
              <w:jc w:val="center"/>
              <w:rPr>
                <w:sz w:val="24"/>
                <w:szCs w:val="24"/>
              </w:rPr>
            </w:pPr>
            <w:r>
              <w:rPr>
                <w:sz w:val="24"/>
                <w:szCs w:val="24"/>
              </w:rPr>
              <w:t xml:space="preserve">Lawn Mowing </w:t>
            </w:r>
          </w:p>
        </w:tc>
        <w:tc>
          <w:tcPr>
            <w:tcW w:w="2338" w:type="dxa"/>
          </w:tcPr>
          <w:p w:rsidR="008B2C58" w:rsidRDefault="008B2C58" w:rsidP="00361180">
            <w:pPr>
              <w:jc w:val="center"/>
              <w:rPr>
                <w:sz w:val="24"/>
                <w:szCs w:val="24"/>
              </w:rPr>
            </w:pPr>
            <w:r>
              <w:rPr>
                <w:sz w:val="24"/>
                <w:szCs w:val="24"/>
              </w:rPr>
              <w:t>$410 General</w:t>
            </w:r>
          </w:p>
        </w:tc>
      </w:tr>
      <w:tr w:rsidR="008B2C58" w:rsidTr="00361180">
        <w:tc>
          <w:tcPr>
            <w:tcW w:w="2337" w:type="dxa"/>
          </w:tcPr>
          <w:p w:rsidR="008B2C58" w:rsidRDefault="008B2C58" w:rsidP="00361180">
            <w:pPr>
              <w:jc w:val="center"/>
              <w:rPr>
                <w:sz w:val="24"/>
                <w:szCs w:val="24"/>
              </w:rPr>
            </w:pPr>
            <w:r>
              <w:rPr>
                <w:sz w:val="24"/>
                <w:szCs w:val="24"/>
              </w:rPr>
              <w:t>5076</w:t>
            </w:r>
          </w:p>
        </w:tc>
        <w:tc>
          <w:tcPr>
            <w:tcW w:w="2337" w:type="dxa"/>
          </w:tcPr>
          <w:p w:rsidR="008B2C58" w:rsidRDefault="008B2C58" w:rsidP="00361180">
            <w:pPr>
              <w:jc w:val="center"/>
              <w:rPr>
                <w:sz w:val="24"/>
                <w:szCs w:val="24"/>
              </w:rPr>
            </w:pPr>
            <w:r>
              <w:rPr>
                <w:sz w:val="24"/>
                <w:szCs w:val="24"/>
              </w:rPr>
              <w:t>Minn. Dept. of Rev.</w:t>
            </w:r>
          </w:p>
        </w:tc>
        <w:tc>
          <w:tcPr>
            <w:tcW w:w="2338" w:type="dxa"/>
          </w:tcPr>
          <w:p w:rsidR="008B2C58" w:rsidRDefault="008B2C58" w:rsidP="00361180">
            <w:pPr>
              <w:jc w:val="center"/>
              <w:rPr>
                <w:sz w:val="24"/>
                <w:szCs w:val="24"/>
              </w:rPr>
            </w:pPr>
            <w:r>
              <w:rPr>
                <w:sz w:val="24"/>
                <w:szCs w:val="24"/>
              </w:rPr>
              <w:t>1</w:t>
            </w:r>
            <w:r w:rsidRPr="00F708AC">
              <w:rPr>
                <w:sz w:val="24"/>
                <w:szCs w:val="24"/>
                <w:vertAlign w:val="superscript"/>
              </w:rPr>
              <w:t>st</w:t>
            </w:r>
            <w:r>
              <w:rPr>
                <w:sz w:val="24"/>
                <w:szCs w:val="24"/>
              </w:rPr>
              <w:t xml:space="preserve"> Quarter </w:t>
            </w:r>
            <w:r w:rsidR="00607B48">
              <w:rPr>
                <w:sz w:val="24"/>
                <w:szCs w:val="24"/>
              </w:rPr>
              <w:t>Withholding</w:t>
            </w:r>
            <w:r>
              <w:rPr>
                <w:sz w:val="24"/>
                <w:szCs w:val="24"/>
              </w:rPr>
              <w:t xml:space="preserve"> Tax Penalty</w:t>
            </w:r>
          </w:p>
        </w:tc>
        <w:tc>
          <w:tcPr>
            <w:tcW w:w="2338" w:type="dxa"/>
          </w:tcPr>
          <w:p w:rsidR="008B2C58" w:rsidRDefault="008B2C58" w:rsidP="00361180">
            <w:pPr>
              <w:jc w:val="center"/>
              <w:rPr>
                <w:sz w:val="24"/>
                <w:szCs w:val="24"/>
              </w:rPr>
            </w:pPr>
            <w:r>
              <w:rPr>
                <w:sz w:val="24"/>
                <w:szCs w:val="24"/>
              </w:rPr>
              <w:t>$110.03 General</w:t>
            </w:r>
          </w:p>
        </w:tc>
      </w:tr>
      <w:tr w:rsidR="008B2C58" w:rsidTr="00361180">
        <w:tc>
          <w:tcPr>
            <w:tcW w:w="2337" w:type="dxa"/>
          </w:tcPr>
          <w:p w:rsidR="008B2C58" w:rsidRDefault="008B2C58" w:rsidP="00361180">
            <w:pPr>
              <w:jc w:val="center"/>
              <w:rPr>
                <w:sz w:val="24"/>
                <w:szCs w:val="24"/>
              </w:rPr>
            </w:pPr>
            <w:r>
              <w:rPr>
                <w:sz w:val="24"/>
                <w:szCs w:val="24"/>
              </w:rPr>
              <w:t>5077</w:t>
            </w:r>
          </w:p>
        </w:tc>
        <w:tc>
          <w:tcPr>
            <w:tcW w:w="2337" w:type="dxa"/>
          </w:tcPr>
          <w:p w:rsidR="008B2C58" w:rsidRDefault="008B2C58" w:rsidP="00361180">
            <w:pPr>
              <w:jc w:val="center"/>
              <w:rPr>
                <w:sz w:val="24"/>
                <w:szCs w:val="24"/>
              </w:rPr>
            </w:pPr>
            <w:r>
              <w:rPr>
                <w:sz w:val="24"/>
                <w:szCs w:val="24"/>
              </w:rPr>
              <w:t>Safety Sign</w:t>
            </w:r>
          </w:p>
        </w:tc>
        <w:tc>
          <w:tcPr>
            <w:tcW w:w="2338" w:type="dxa"/>
          </w:tcPr>
          <w:p w:rsidR="008B2C58" w:rsidRDefault="008B2C58" w:rsidP="00361180">
            <w:pPr>
              <w:jc w:val="center"/>
              <w:rPr>
                <w:sz w:val="24"/>
                <w:szCs w:val="24"/>
              </w:rPr>
            </w:pPr>
            <w:r>
              <w:rPr>
                <w:sz w:val="24"/>
                <w:szCs w:val="24"/>
              </w:rPr>
              <w:t>Traffic Control Signs</w:t>
            </w:r>
          </w:p>
        </w:tc>
        <w:tc>
          <w:tcPr>
            <w:tcW w:w="2338" w:type="dxa"/>
          </w:tcPr>
          <w:p w:rsidR="008B2C58" w:rsidRDefault="008B2C58" w:rsidP="00361180">
            <w:pPr>
              <w:jc w:val="center"/>
              <w:rPr>
                <w:sz w:val="24"/>
                <w:szCs w:val="24"/>
              </w:rPr>
            </w:pPr>
            <w:r>
              <w:rPr>
                <w:sz w:val="24"/>
                <w:szCs w:val="24"/>
              </w:rPr>
              <w:t>$175 General</w:t>
            </w:r>
          </w:p>
        </w:tc>
      </w:tr>
      <w:tr w:rsidR="008B2C58" w:rsidTr="00361180">
        <w:tc>
          <w:tcPr>
            <w:tcW w:w="2337" w:type="dxa"/>
          </w:tcPr>
          <w:p w:rsidR="008B2C58" w:rsidRDefault="008B2C58" w:rsidP="00361180">
            <w:pPr>
              <w:jc w:val="center"/>
              <w:rPr>
                <w:sz w:val="24"/>
                <w:szCs w:val="24"/>
              </w:rPr>
            </w:pPr>
          </w:p>
        </w:tc>
        <w:tc>
          <w:tcPr>
            <w:tcW w:w="2337" w:type="dxa"/>
          </w:tcPr>
          <w:p w:rsidR="008B2C58" w:rsidRDefault="008B2C58" w:rsidP="00361180">
            <w:pPr>
              <w:jc w:val="center"/>
              <w:rPr>
                <w:sz w:val="24"/>
                <w:szCs w:val="24"/>
              </w:rPr>
            </w:pPr>
            <w:r>
              <w:rPr>
                <w:sz w:val="24"/>
                <w:szCs w:val="24"/>
              </w:rPr>
              <w:t>MSA</w:t>
            </w:r>
          </w:p>
        </w:tc>
        <w:tc>
          <w:tcPr>
            <w:tcW w:w="2338"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r>
      <w:tr w:rsidR="008B2C58" w:rsidTr="00361180">
        <w:tc>
          <w:tcPr>
            <w:tcW w:w="2337" w:type="dxa"/>
          </w:tcPr>
          <w:p w:rsidR="008B2C58" w:rsidRDefault="008B2C58" w:rsidP="00361180">
            <w:pPr>
              <w:jc w:val="center"/>
              <w:rPr>
                <w:sz w:val="24"/>
                <w:szCs w:val="24"/>
              </w:rPr>
            </w:pPr>
          </w:p>
        </w:tc>
        <w:tc>
          <w:tcPr>
            <w:tcW w:w="2337" w:type="dxa"/>
          </w:tcPr>
          <w:p w:rsidR="008B2C58" w:rsidRDefault="008B2C58" w:rsidP="00361180">
            <w:pPr>
              <w:jc w:val="center"/>
              <w:rPr>
                <w:sz w:val="24"/>
                <w:szCs w:val="24"/>
              </w:rPr>
            </w:pPr>
            <w:r>
              <w:rPr>
                <w:sz w:val="24"/>
                <w:szCs w:val="24"/>
              </w:rPr>
              <w:t xml:space="preserve">Braun </w:t>
            </w:r>
            <w:proofErr w:type="spellStart"/>
            <w:r>
              <w:rPr>
                <w:sz w:val="24"/>
                <w:szCs w:val="24"/>
              </w:rPr>
              <w:t>Intertec</w:t>
            </w:r>
            <w:proofErr w:type="spellEnd"/>
          </w:p>
        </w:tc>
        <w:tc>
          <w:tcPr>
            <w:tcW w:w="2338"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r>
      <w:tr w:rsidR="008B2C58" w:rsidTr="00361180">
        <w:trPr>
          <w:trHeight w:val="350"/>
        </w:trPr>
        <w:tc>
          <w:tcPr>
            <w:tcW w:w="2337" w:type="dxa"/>
          </w:tcPr>
          <w:p w:rsidR="008B2C58" w:rsidRDefault="008B2C58" w:rsidP="00361180">
            <w:pPr>
              <w:jc w:val="center"/>
              <w:rPr>
                <w:sz w:val="24"/>
                <w:szCs w:val="24"/>
              </w:rPr>
            </w:pPr>
            <w:r>
              <w:rPr>
                <w:sz w:val="24"/>
                <w:szCs w:val="24"/>
              </w:rPr>
              <w:t>5078</w:t>
            </w:r>
          </w:p>
        </w:tc>
        <w:tc>
          <w:tcPr>
            <w:tcW w:w="2337" w:type="dxa"/>
          </w:tcPr>
          <w:p w:rsidR="008B2C58" w:rsidRDefault="008B2C58" w:rsidP="00361180">
            <w:pPr>
              <w:jc w:val="center"/>
              <w:rPr>
                <w:sz w:val="24"/>
                <w:szCs w:val="24"/>
              </w:rPr>
            </w:pPr>
            <w:r>
              <w:rPr>
                <w:sz w:val="24"/>
                <w:szCs w:val="24"/>
              </w:rPr>
              <w:t>Erin Pratt</w:t>
            </w:r>
          </w:p>
        </w:tc>
        <w:tc>
          <w:tcPr>
            <w:tcW w:w="2338" w:type="dxa"/>
          </w:tcPr>
          <w:p w:rsidR="008B2C58" w:rsidRDefault="008B2C58" w:rsidP="00361180">
            <w:pPr>
              <w:jc w:val="center"/>
              <w:rPr>
                <w:sz w:val="24"/>
                <w:szCs w:val="24"/>
              </w:rPr>
            </w:pPr>
            <w:r>
              <w:rPr>
                <w:sz w:val="24"/>
                <w:szCs w:val="24"/>
              </w:rPr>
              <w:t>Stamps</w:t>
            </w:r>
          </w:p>
        </w:tc>
        <w:tc>
          <w:tcPr>
            <w:tcW w:w="2338" w:type="dxa"/>
          </w:tcPr>
          <w:p w:rsidR="008B2C58" w:rsidRDefault="008B2C58" w:rsidP="00361180">
            <w:pPr>
              <w:jc w:val="center"/>
              <w:rPr>
                <w:sz w:val="24"/>
                <w:szCs w:val="24"/>
              </w:rPr>
            </w:pPr>
            <w:r>
              <w:rPr>
                <w:sz w:val="24"/>
                <w:szCs w:val="24"/>
              </w:rPr>
              <w:t>$49 General</w:t>
            </w:r>
          </w:p>
        </w:tc>
      </w:tr>
      <w:tr w:rsidR="008B2C58" w:rsidTr="00361180">
        <w:trPr>
          <w:trHeight w:val="350"/>
        </w:trPr>
        <w:tc>
          <w:tcPr>
            <w:tcW w:w="2337" w:type="dxa"/>
          </w:tcPr>
          <w:p w:rsidR="008B2C58" w:rsidRDefault="008B2C58" w:rsidP="00361180">
            <w:pPr>
              <w:jc w:val="center"/>
              <w:rPr>
                <w:sz w:val="24"/>
                <w:szCs w:val="24"/>
              </w:rPr>
            </w:pPr>
            <w:r>
              <w:rPr>
                <w:sz w:val="24"/>
                <w:szCs w:val="24"/>
              </w:rPr>
              <w:t>EFT</w:t>
            </w:r>
          </w:p>
        </w:tc>
        <w:tc>
          <w:tcPr>
            <w:tcW w:w="2337" w:type="dxa"/>
          </w:tcPr>
          <w:p w:rsidR="008B2C58" w:rsidRDefault="00607B48" w:rsidP="00361180">
            <w:pPr>
              <w:jc w:val="center"/>
              <w:rPr>
                <w:sz w:val="24"/>
                <w:szCs w:val="24"/>
              </w:rPr>
            </w:pPr>
            <w:r>
              <w:rPr>
                <w:sz w:val="24"/>
                <w:szCs w:val="24"/>
              </w:rPr>
              <w:t>X-</w:t>
            </w:r>
            <w:proofErr w:type="spellStart"/>
            <w:r>
              <w:rPr>
                <w:sz w:val="24"/>
                <w:szCs w:val="24"/>
              </w:rPr>
              <w:t>Cel</w:t>
            </w:r>
            <w:proofErr w:type="spellEnd"/>
          </w:p>
        </w:tc>
        <w:tc>
          <w:tcPr>
            <w:tcW w:w="2338" w:type="dxa"/>
          </w:tcPr>
          <w:p w:rsidR="008B2C58" w:rsidRDefault="008B2C58" w:rsidP="00361180">
            <w:pPr>
              <w:jc w:val="center"/>
              <w:rPr>
                <w:sz w:val="24"/>
                <w:szCs w:val="24"/>
              </w:rPr>
            </w:pPr>
            <w:r>
              <w:rPr>
                <w:sz w:val="24"/>
                <w:szCs w:val="24"/>
              </w:rPr>
              <w:t>Jail Lights</w:t>
            </w:r>
          </w:p>
        </w:tc>
        <w:tc>
          <w:tcPr>
            <w:tcW w:w="2338" w:type="dxa"/>
          </w:tcPr>
          <w:p w:rsidR="008B2C58" w:rsidRDefault="008B2C58" w:rsidP="00361180">
            <w:pPr>
              <w:jc w:val="center"/>
              <w:rPr>
                <w:sz w:val="24"/>
                <w:szCs w:val="24"/>
              </w:rPr>
            </w:pPr>
            <w:r>
              <w:rPr>
                <w:sz w:val="24"/>
                <w:szCs w:val="24"/>
              </w:rPr>
              <w:t>$11.59 General</w:t>
            </w:r>
          </w:p>
        </w:tc>
      </w:tr>
      <w:tr w:rsidR="008B2C58" w:rsidTr="00361180">
        <w:trPr>
          <w:trHeight w:val="350"/>
        </w:trPr>
        <w:tc>
          <w:tcPr>
            <w:tcW w:w="2337" w:type="dxa"/>
          </w:tcPr>
          <w:p w:rsidR="008B2C58" w:rsidRDefault="008B2C58" w:rsidP="00361180">
            <w:pPr>
              <w:jc w:val="center"/>
              <w:rPr>
                <w:sz w:val="24"/>
                <w:szCs w:val="24"/>
              </w:rPr>
            </w:pPr>
            <w:r>
              <w:rPr>
                <w:sz w:val="24"/>
                <w:szCs w:val="24"/>
              </w:rPr>
              <w:t>EFT</w:t>
            </w:r>
          </w:p>
        </w:tc>
        <w:tc>
          <w:tcPr>
            <w:tcW w:w="2337" w:type="dxa"/>
          </w:tcPr>
          <w:p w:rsidR="008B2C58" w:rsidRDefault="00607B48" w:rsidP="00361180">
            <w:pPr>
              <w:jc w:val="center"/>
              <w:rPr>
                <w:sz w:val="24"/>
                <w:szCs w:val="24"/>
              </w:rPr>
            </w:pPr>
            <w:r>
              <w:rPr>
                <w:sz w:val="24"/>
                <w:szCs w:val="24"/>
              </w:rPr>
              <w:t>X-</w:t>
            </w:r>
            <w:proofErr w:type="spellStart"/>
            <w:r>
              <w:rPr>
                <w:sz w:val="24"/>
                <w:szCs w:val="24"/>
              </w:rPr>
              <w:t>Cel</w:t>
            </w:r>
            <w:proofErr w:type="spellEnd"/>
          </w:p>
        </w:tc>
        <w:tc>
          <w:tcPr>
            <w:tcW w:w="2338" w:type="dxa"/>
          </w:tcPr>
          <w:p w:rsidR="008B2C58" w:rsidRDefault="008B2C58" w:rsidP="00361180">
            <w:pPr>
              <w:jc w:val="center"/>
              <w:rPr>
                <w:sz w:val="24"/>
                <w:szCs w:val="24"/>
              </w:rPr>
            </w:pPr>
            <w:r>
              <w:rPr>
                <w:sz w:val="24"/>
                <w:szCs w:val="24"/>
              </w:rPr>
              <w:t>Park Lights</w:t>
            </w:r>
          </w:p>
        </w:tc>
        <w:tc>
          <w:tcPr>
            <w:tcW w:w="2338" w:type="dxa"/>
          </w:tcPr>
          <w:p w:rsidR="008B2C58" w:rsidRDefault="008B2C58" w:rsidP="00361180">
            <w:pPr>
              <w:jc w:val="center"/>
              <w:rPr>
                <w:sz w:val="24"/>
                <w:szCs w:val="24"/>
              </w:rPr>
            </w:pPr>
            <w:r>
              <w:rPr>
                <w:sz w:val="24"/>
                <w:szCs w:val="24"/>
              </w:rPr>
              <w:t>$11.59 Enterprise</w:t>
            </w:r>
          </w:p>
        </w:tc>
      </w:tr>
      <w:tr w:rsidR="008B2C58" w:rsidTr="00361180">
        <w:trPr>
          <w:trHeight w:val="350"/>
        </w:trPr>
        <w:tc>
          <w:tcPr>
            <w:tcW w:w="2337" w:type="dxa"/>
          </w:tcPr>
          <w:p w:rsidR="008B2C58" w:rsidRDefault="008B2C58" w:rsidP="00361180">
            <w:pPr>
              <w:jc w:val="center"/>
              <w:rPr>
                <w:sz w:val="24"/>
                <w:szCs w:val="24"/>
              </w:rPr>
            </w:pPr>
            <w:r>
              <w:rPr>
                <w:sz w:val="24"/>
                <w:szCs w:val="24"/>
              </w:rPr>
              <w:t>ACH Payment</w:t>
            </w:r>
          </w:p>
        </w:tc>
        <w:tc>
          <w:tcPr>
            <w:tcW w:w="2337" w:type="dxa"/>
          </w:tcPr>
          <w:p w:rsidR="008B2C58" w:rsidRDefault="008B2C58" w:rsidP="00361180">
            <w:pPr>
              <w:jc w:val="center"/>
              <w:rPr>
                <w:sz w:val="24"/>
                <w:szCs w:val="24"/>
              </w:rPr>
            </w:pPr>
            <w:r>
              <w:rPr>
                <w:sz w:val="24"/>
                <w:szCs w:val="24"/>
              </w:rPr>
              <w:t>Paychex</w:t>
            </w:r>
          </w:p>
        </w:tc>
        <w:tc>
          <w:tcPr>
            <w:tcW w:w="2338" w:type="dxa"/>
          </w:tcPr>
          <w:p w:rsidR="008B2C58" w:rsidRDefault="008B2C58" w:rsidP="00361180">
            <w:pPr>
              <w:jc w:val="center"/>
              <w:rPr>
                <w:sz w:val="24"/>
                <w:szCs w:val="24"/>
              </w:rPr>
            </w:pPr>
            <w:r>
              <w:rPr>
                <w:sz w:val="24"/>
                <w:szCs w:val="24"/>
              </w:rPr>
              <w:t>Payroll Processing</w:t>
            </w:r>
          </w:p>
        </w:tc>
        <w:tc>
          <w:tcPr>
            <w:tcW w:w="2338" w:type="dxa"/>
          </w:tcPr>
          <w:p w:rsidR="008B2C58" w:rsidRDefault="008B2C58" w:rsidP="00361180">
            <w:pPr>
              <w:jc w:val="center"/>
              <w:rPr>
                <w:sz w:val="24"/>
                <w:szCs w:val="24"/>
              </w:rPr>
            </w:pPr>
            <w:r>
              <w:rPr>
                <w:sz w:val="24"/>
                <w:szCs w:val="24"/>
              </w:rPr>
              <w:t>$80.29</w:t>
            </w:r>
          </w:p>
        </w:tc>
      </w:tr>
      <w:tr w:rsidR="008B2C58" w:rsidTr="00361180">
        <w:trPr>
          <w:trHeight w:val="350"/>
        </w:trPr>
        <w:tc>
          <w:tcPr>
            <w:tcW w:w="2337" w:type="dxa"/>
          </w:tcPr>
          <w:p w:rsidR="008B2C58" w:rsidRDefault="008B2C58" w:rsidP="00361180">
            <w:pPr>
              <w:jc w:val="center"/>
              <w:rPr>
                <w:sz w:val="24"/>
                <w:szCs w:val="24"/>
              </w:rPr>
            </w:pPr>
            <w:r>
              <w:rPr>
                <w:sz w:val="24"/>
                <w:szCs w:val="24"/>
              </w:rPr>
              <w:t>ACH Payment</w:t>
            </w:r>
          </w:p>
        </w:tc>
        <w:tc>
          <w:tcPr>
            <w:tcW w:w="2337" w:type="dxa"/>
          </w:tcPr>
          <w:p w:rsidR="008B2C58" w:rsidRDefault="008B2C58" w:rsidP="00361180">
            <w:pPr>
              <w:jc w:val="center"/>
              <w:rPr>
                <w:sz w:val="24"/>
                <w:szCs w:val="24"/>
              </w:rPr>
            </w:pPr>
            <w:r>
              <w:rPr>
                <w:sz w:val="24"/>
                <w:szCs w:val="24"/>
              </w:rPr>
              <w:t>Erin Pratt via Paychex</w:t>
            </w:r>
          </w:p>
        </w:tc>
        <w:tc>
          <w:tcPr>
            <w:tcW w:w="2338" w:type="dxa"/>
          </w:tcPr>
          <w:p w:rsidR="008B2C58" w:rsidRDefault="008B2C58" w:rsidP="00361180">
            <w:pPr>
              <w:jc w:val="center"/>
              <w:rPr>
                <w:sz w:val="24"/>
                <w:szCs w:val="24"/>
              </w:rPr>
            </w:pPr>
            <w:r>
              <w:rPr>
                <w:sz w:val="24"/>
                <w:szCs w:val="24"/>
              </w:rPr>
              <w:t>Clerk Salary</w:t>
            </w:r>
          </w:p>
        </w:tc>
        <w:tc>
          <w:tcPr>
            <w:tcW w:w="2338" w:type="dxa"/>
          </w:tcPr>
          <w:p w:rsidR="008B2C58" w:rsidRDefault="008B2C58" w:rsidP="00361180">
            <w:pPr>
              <w:jc w:val="center"/>
              <w:rPr>
                <w:sz w:val="24"/>
                <w:szCs w:val="24"/>
              </w:rPr>
            </w:pPr>
            <w:r>
              <w:rPr>
                <w:sz w:val="24"/>
                <w:szCs w:val="24"/>
              </w:rPr>
              <w:t>$736.42</w:t>
            </w:r>
          </w:p>
        </w:tc>
      </w:tr>
      <w:tr w:rsidR="008B2C58" w:rsidTr="00361180">
        <w:trPr>
          <w:trHeight w:val="350"/>
        </w:trPr>
        <w:tc>
          <w:tcPr>
            <w:tcW w:w="2337" w:type="dxa"/>
          </w:tcPr>
          <w:p w:rsidR="008B2C58" w:rsidRDefault="008B2C58" w:rsidP="00361180">
            <w:pPr>
              <w:jc w:val="center"/>
              <w:rPr>
                <w:sz w:val="24"/>
                <w:szCs w:val="24"/>
              </w:rPr>
            </w:pPr>
          </w:p>
        </w:tc>
        <w:tc>
          <w:tcPr>
            <w:tcW w:w="2337"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c>
          <w:tcPr>
            <w:tcW w:w="2338" w:type="dxa"/>
          </w:tcPr>
          <w:p w:rsidR="008B2C58" w:rsidRDefault="008B2C58" w:rsidP="00361180">
            <w:pPr>
              <w:jc w:val="center"/>
              <w:rPr>
                <w:sz w:val="24"/>
                <w:szCs w:val="24"/>
              </w:rPr>
            </w:pPr>
          </w:p>
        </w:tc>
      </w:tr>
    </w:tbl>
    <w:p w:rsidR="008B2C58" w:rsidRDefault="008B2C58" w:rsidP="002F047A">
      <w:pPr>
        <w:spacing w:line="240" w:lineRule="auto"/>
      </w:pPr>
    </w:p>
    <w:p w:rsidR="00630DD6" w:rsidRDefault="008C2D37" w:rsidP="002F047A">
      <w:pPr>
        <w:spacing w:line="240" w:lineRule="auto"/>
      </w:pPr>
      <w:r>
        <w:t>Mot</w:t>
      </w:r>
      <w:r w:rsidR="008B30A6">
        <w:t>ion to approve</w:t>
      </w:r>
      <w:r>
        <w:t xml:space="preserve"> disbursements by Council</w:t>
      </w:r>
      <w:r w:rsidR="00BC1A6B">
        <w:t xml:space="preserve"> Member </w:t>
      </w:r>
      <w:proofErr w:type="spellStart"/>
      <w:r w:rsidR="00BC1A6B">
        <w:t>Krotter</w:t>
      </w:r>
      <w:proofErr w:type="spellEnd"/>
      <w:r>
        <w:t>, s</w:t>
      </w:r>
      <w:r w:rsidR="00BC1A6B">
        <w:t>econded by Councilmember Rasmussen</w:t>
      </w:r>
      <w:r>
        <w:t>.</w:t>
      </w:r>
      <w:r w:rsidR="00BC1A6B">
        <w:t xml:space="preserve">  Motion passed 5-0.  </w:t>
      </w:r>
      <w:r>
        <w:t xml:space="preserve">  </w:t>
      </w:r>
    </w:p>
    <w:p w:rsidR="008F3BE6" w:rsidRDefault="007301C1" w:rsidP="002F047A">
      <w:pPr>
        <w:spacing w:line="240" w:lineRule="auto"/>
      </w:pPr>
      <w:r>
        <w:t xml:space="preserve">8.  </w:t>
      </w:r>
      <w:r w:rsidR="00CD2441">
        <w:rPr>
          <w:u w:val="single"/>
        </w:rPr>
        <w:t>Sale of Pleasant Valley Apartments</w:t>
      </w:r>
      <w:r w:rsidR="00CD2441">
        <w:t xml:space="preserve"> – Mayor </w:t>
      </w:r>
      <w:proofErr w:type="spellStart"/>
      <w:r w:rsidR="00CD2441">
        <w:t>Mielke</w:t>
      </w:r>
      <w:proofErr w:type="spellEnd"/>
      <w:r w:rsidR="00CD2441">
        <w:t xml:space="preserve"> opened the discussion by noting that the city learned of that the Pleasant Valley Apartments to Everyday Living through the community.  The city </w:t>
      </w:r>
      <w:r w:rsidR="008B30A6">
        <w:t>has not</w:t>
      </w:r>
      <w:r w:rsidR="00F208BF">
        <w:t xml:space="preserve"> had any discussions with the new owners.  Everyday Living operates Transit</w:t>
      </w:r>
      <w:r w:rsidR="008B30A6">
        <w:t xml:space="preserve">ional Housing Facilities </w:t>
      </w:r>
      <w:proofErr w:type="gramStart"/>
      <w:r w:rsidR="008B30A6">
        <w:t xml:space="preserve">in </w:t>
      </w:r>
      <w:r w:rsidR="00F208BF">
        <w:t xml:space="preserve"> other</w:t>
      </w:r>
      <w:proofErr w:type="gramEnd"/>
      <w:r w:rsidR="00F208BF">
        <w:t xml:space="preserve"> cities.  City Attorney Tom Lehman reported on his conversations with police chiefs from these communities.  There has been an increase in police calls to these facilities in other</w:t>
      </w:r>
      <w:r w:rsidR="008F3BE6">
        <w:t xml:space="preserve"> cities.  Some of these cities</w:t>
      </w:r>
      <w:r w:rsidR="008B30A6">
        <w:t xml:space="preserve"> have assessed Everyday Living f</w:t>
      </w:r>
      <w:r w:rsidR="008F3BE6">
        <w:t>acilities a fee for the increased police call</w:t>
      </w:r>
      <w:r w:rsidR="008B30A6">
        <w:t>s</w:t>
      </w:r>
      <w:r w:rsidR="008F3BE6">
        <w:t xml:space="preserve">.  </w:t>
      </w:r>
    </w:p>
    <w:p w:rsidR="008F3BE6" w:rsidRDefault="008F3BE6" w:rsidP="002F047A">
      <w:pPr>
        <w:spacing w:line="240" w:lineRule="auto"/>
      </w:pPr>
      <w:r>
        <w:t>Mr. Lehmann also noted that any licensing ordinance passed by the city could not specifically target Transitional Housing Facilities; it would have to</w:t>
      </w:r>
      <w:r w:rsidR="008B30A6">
        <w:t xml:space="preserve"> apply across the board to all rental f</w:t>
      </w:r>
      <w:r>
        <w:t>acilities.  Mr. Lehman then presented a draft Interim Ordinance placing a temporary moratorium on Transitional Housing Facilities while the city studies the impact of such a facilities on the community.  He cautioned that these facilities are already heavily regulated by the state and he is not sure whether a judge would uphold the Interim Ordinance.</w:t>
      </w:r>
    </w:p>
    <w:p w:rsidR="008F3BE6" w:rsidRDefault="002717D9" w:rsidP="002F047A">
      <w:pPr>
        <w:spacing w:line="240" w:lineRule="auto"/>
      </w:pPr>
      <w:r>
        <w:t xml:space="preserve">Public Comment on the Pleasant Valley Apartment Sale was opened at 8:05.  </w:t>
      </w:r>
      <w:r w:rsidR="008F3BE6">
        <w:t xml:space="preserve">Several Residents expressed concern with having </w:t>
      </w:r>
      <w:r w:rsidR="008B30A6">
        <w:t>a Transitional Living</w:t>
      </w:r>
      <w:r w:rsidR="007879EB">
        <w:t xml:space="preserve"> Facility</w:t>
      </w:r>
      <w:r w:rsidR="008F3BE6">
        <w:t xml:space="preserve"> in such a small</w:t>
      </w:r>
      <w:r w:rsidR="00E84F38">
        <w:t xml:space="preserve"> city. </w:t>
      </w:r>
      <w:r w:rsidR="008F3BE6">
        <w:t xml:space="preserve">  Robin (last name), 335 </w:t>
      </w:r>
      <w:r w:rsidR="008F3BE6">
        <w:lastRenderedPageBreak/>
        <w:t xml:space="preserve">E. St., noted that </w:t>
      </w:r>
      <w:r w:rsidR="008B30A6">
        <w:t xml:space="preserve">Mendota is a small city and that the sale of these apartment buildings could negatively impact the city.  </w:t>
      </w:r>
      <w:r w:rsidR="00E84F38">
        <w:t xml:space="preserve">Chad </w:t>
      </w:r>
      <w:proofErr w:type="spellStart"/>
      <w:r w:rsidR="00E84F38">
        <w:t>Brustle</w:t>
      </w:r>
      <w:proofErr w:type="spellEnd"/>
      <w:r w:rsidR="00676712">
        <w:t>, 335 E. St., stated that the facility would be close to a park and that Mendota has several bars.  He also wondering about any negative effect on</w:t>
      </w:r>
      <w:r w:rsidR="00E84F38">
        <w:t xml:space="preserve"> home values.  Grant Littlefield</w:t>
      </w:r>
      <w:bookmarkStart w:id="0" w:name="_GoBack"/>
      <w:bookmarkEnd w:id="0"/>
      <w:r w:rsidR="00676712">
        <w:t xml:space="preserve"> brought in a Transitional Housing Ordinance from St. Paul.  The St. Paul ordinance places limitations on the locations of Groups Homes.  He asked if the city could do the same in Mendota.  Sharon </w:t>
      </w:r>
      <w:proofErr w:type="spellStart"/>
      <w:r w:rsidR="00676712">
        <w:t>Brustle</w:t>
      </w:r>
      <w:proofErr w:type="spellEnd"/>
      <w:r w:rsidR="00676712">
        <w:t xml:space="preserve"> then commented that we do not know at this time if Everyday Living plans to turn the facility into a Transitional Living Facility. </w:t>
      </w:r>
    </w:p>
    <w:p w:rsidR="00742609" w:rsidRDefault="002717D9" w:rsidP="002F047A">
      <w:pPr>
        <w:spacing w:line="240" w:lineRule="auto"/>
      </w:pPr>
      <w:r>
        <w:t xml:space="preserve">The Council discussed having a town hall meeting and inviting the owners of Everyday Living.  Mr.  Lehmann, Mayor </w:t>
      </w:r>
      <w:proofErr w:type="spellStart"/>
      <w:r>
        <w:t>Mielke</w:t>
      </w:r>
      <w:proofErr w:type="spellEnd"/>
      <w:r>
        <w:t xml:space="preserve">, and Councilmember Ralston also planned to meet with police chiefs from other cities with Everyday Living Facilities.  </w:t>
      </w:r>
    </w:p>
    <w:p w:rsidR="00CD2441" w:rsidRPr="00CD2441" w:rsidRDefault="00742609" w:rsidP="002F047A">
      <w:pPr>
        <w:spacing w:line="240" w:lineRule="auto"/>
      </w:pPr>
      <w:r>
        <w:t xml:space="preserve">Motion by Council Member Ralston to pass An Ordinance Placing Temporary Moratorium on Transitional Housing Facilities in the City and Directing a Study to be </w:t>
      </w:r>
      <w:r w:rsidR="00607B48">
        <w:t>conducted</w:t>
      </w:r>
      <w:r>
        <w:t xml:space="preserve">, seconded by Council Member </w:t>
      </w:r>
      <w:proofErr w:type="spellStart"/>
      <w:r>
        <w:t>Perron</w:t>
      </w:r>
      <w:proofErr w:type="spellEnd"/>
      <w:r>
        <w:t>.  Motion passed 5-0.</w:t>
      </w:r>
      <w:r w:rsidR="002717D9">
        <w:t xml:space="preserve">  </w:t>
      </w:r>
    </w:p>
    <w:p w:rsidR="0092115B" w:rsidRDefault="00B5567C" w:rsidP="002F047A">
      <w:pPr>
        <w:spacing w:line="240" w:lineRule="auto"/>
        <w:rPr>
          <w:rFonts w:cs="Arial"/>
        </w:rPr>
      </w:pPr>
      <w:r>
        <w:rPr>
          <w:rFonts w:cs="Arial"/>
        </w:rPr>
        <w:t xml:space="preserve">9.  </w:t>
      </w:r>
      <w:r w:rsidRPr="00B5567C">
        <w:rPr>
          <w:rFonts w:cs="Arial"/>
          <w:u w:val="single"/>
        </w:rPr>
        <w:t>Public Comment</w:t>
      </w:r>
      <w:r>
        <w:rPr>
          <w:rFonts w:cs="Arial"/>
        </w:rPr>
        <w:t xml:space="preserve">.  Jeanne </w:t>
      </w:r>
      <w:proofErr w:type="spellStart"/>
      <w:r>
        <w:rPr>
          <w:rFonts w:cs="Arial"/>
        </w:rPr>
        <w:t>Dolinsky</w:t>
      </w:r>
      <w:proofErr w:type="spellEnd"/>
      <w:r>
        <w:rPr>
          <w:rFonts w:cs="Arial"/>
        </w:rPr>
        <w:t xml:space="preserve"> had written the comment with 3 areas of concern.  1)  There are several trees with orange ribbons on Windy Ridge that are very close to blocking the road.  The council noted that with the Mud Slide and slope repair there is no money in the budge currently for additional tree removal.  2)  </w:t>
      </w:r>
      <w:r w:rsidR="003D0EED">
        <w:rPr>
          <w:rFonts w:cs="Arial"/>
        </w:rPr>
        <w:t xml:space="preserve">New </w:t>
      </w:r>
      <w:r>
        <w:rPr>
          <w:rFonts w:cs="Arial"/>
        </w:rPr>
        <w:t xml:space="preserve">Stop Sign on the Trail System. </w:t>
      </w:r>
      <w:r w:rsidR="003D0EED">
        <w:rPr>
          <w:rFonts w:cs="Arial"/>
        </w:rPr>
        <w:t xml:space="preserve"> The Council did not approve a new sign on the trail system, but did give permission for Mr. (name</w:t>
      </w:r>
      <w:r w:rsidR="00607B48">
        <w:rPr>
          <w:rFonts w:cs="Arial"/>
        </w:rPr>
        <w:t xml:space="preserve">) </w:t>
      </w:r>
      <w:proofErr w:type="spellStart"/>
      <w:r w:rsidR="00607B48">
        <w:rPr>
          <w:rFonts w:cs="Arial"/>
        </w:rPr>
        <w:t>Dolinsky</w:t>
      </w:r>
      <w:proofErr w:type="spellEnd"/>
      <w:r w:rsidR="003D0EED">
        <w:rPr>
          <w:rFonts w:cs="Arial"/>
        </w:rPr>
        <w:t xml:space="preserve"> to remove some brush obscuring the current </w:t>
      </w:r>
      <w:r w:rsidR="00DF3264">
        <w:rPr>
          <w:rFonts w:cs="Arial"/>
        </w:rPr>
        <w:t>signs.  3)  Excess snow plow san</w:t>
      </w:r>
      <w:r w:rsidR="0092115B">
        <w:rPr>
          <w:rFonts w:cs="Arial"/>
        </w:rPr>
        <w:t xml:space="preserve">d.  Council Member </w:t>
      </w:r>
      <w:proofErr w:type="spellStart"/>
      <w:r w:rsidR="0092115B">
        <w:rPr>
          <w:rFonts w:cs="Arial"/>
        </w:rPr>
        <w:t>Perron</w:t>
      </w:r>
      <w:proofErr w:type="spellEnd"/>
      <w:r w:rsidR="0092115B">
        <w:rPr>
          <w:rFonts w:cs="Arial"/>
        </w:rPr>
        <w:t xml:space="preserve"> stated she would talk to her son Lance </w:t>
      </w:r>
      <w:proofErr w:type="spellStart"/>
      <w:r w:rsidR="008B30A6">
        <w:rPr>
          <w:rFonts w:cs="Arial"/>
        </w:rPr>
        <w:t>Perron</w:t>
      </w:r>
      <w:proofErr w:type="spellEnd"/>
      <w:r w:rsidR="008B30A6">
        <w:rPr>
          <w:rFonts w:cs="Arial"/>
        </w:rPr>
        <w:t xml:space="preserve"> </w:t>
      </w:r>
      <w:r w:rsidR="0092115B">
        <w:rPr>
          <w:rFonts w:cs="Arial"/>
        </w:rPr>
        <w:t>about the amount of sand used on Windy Ridge.  Public Comment closed at 8:52.</w:t>
      </w:r>
    </w:p>
    <w:p w:rsidR="003B00DD" w:rsidRDefault="006A40CD" w:rsidP="002F047A">
      <w:pPr>
        <w:spacing w:line="240" w:lineRule="auto"/>
        <w:rPr>
          <w:rFonts w:cs="Arial"/>
        </w:rPr>
      </w:pPr>
      <w:r>
        <w:rPr>
          <w:rFonts w:cs="Arial"/>
        </w:rPr>
        <w:t>10</w:t>
      </w:r>
      <w:r w:rsidR="00EF60E0">
        <w:rPr>
          <w:rFonts w:cs="Arial"/>
        </w:rPr>
        <w:t xml:space="preserve">.  </w:t>
      </w:r>
      <w:r w:rsidR="004C7FDB">
        <w:rPr>
          <w:rFonts w:cs="Arial"/>
        </w:rPr>
        <w:t xml:space="preserve"> </w:t>
      </w:r>
      <w:r w:rsidR="004C7FDB" w:rsidRPr="004C7FDB">
        <w:rPr>
          <w:rFonts w:cs="Arial"/>
          <w:u w:val="single"/>
        </w:rPr>
        <w:t>Council Comment</w:t>
      </w:r>
      <w:r>
        <w:rPr>
          <w:rFonts w:cs="Arial"/>
        </w:rPr>
        <w:t xml:space="preserve"> – Council Comment opened at 8:53</w:t>
      </w:r>
      <w:r w:rsidR="004C7FDB">
        <w:rPr>
          <w:rFonts w:cs="Arial"/>
        </w:rPr>
        <w:t xml:space="preserve">.  </w:t>
      </w:r>
      <w:r>
        <w:rPr>
          <w:rFonts w:cs="Arial"/>
        </w:rPr>
        <w:t xml:space="preserve">Council Member </w:t>
      </w:r>
      <w:proofErr w:type="spellStart"/>
      <w:r>
        <w:rPr>
          <w:rFonts w:cs="Arial"/>
        </w:rPr>
        <w:t>Krotter</w:t>
      </w:r>
      <w:proofErr w:type="spellEnd"/>
      <w:r>
        <w:rPr>
          <w:rFonts w:cs="Arial"/>
        </w:rPr>
        <w:t xml:space="preserve"> noted that she an</w:t>
      </w:r>
      <w:r w:rsidR="008B30A6">
        <w:rPr>
          <w:rFonts w:cs="Arial"/>
        </w:rPr>
        <w:t>d Council Member Rasmussen</w:t>
      </w:r>
      <w:r>
        <w:rPr>
          <w:rFonts w:cs="Arial"/>
        </w:rPr>
        <w:t xml:space="preserve"> had reported the flickering street lights to X-</w:t>
      </w:r>
      <w:proofErr w:type="spellStart"/>
      <w:r>
        <w:rPr>
          <w:rFonts w:cs="Arial"/>
        </w:rPr>
        <w:t>Cel</w:t>
      </w:r>
      <w:proofErr w:type="spellEnd"/>
      <w:r>
        <w:rPr>
          <w:rFonts w:cs="Arial"/>
        </w:rPr>
        <w:t xml:space="preserve"> Energy.  Council Members Ralston and Rasmussen had nothing to report.  Mayor </w:t>
      </w:r>
      <w:proofErr w:type="spellStart"/>
      <w:r>
        <w:rPr>
          <w:rFonts w:cs="Arial"/>
        </w:rPr>
        <w:t>Mielke</w:t>
      </w:r>
      <w:proofErr w:type="spellEnd"/>
      <w:r>
        <w:rPr>
          <w:rFonts w:cs="Arial"/>
        </w:rPr>
        <w:t xml:space="preserve"> stated he planned to meet with MSA over their bill.  Council Member </w:t>
      </w:r>
      <w:proofErr w:type="spellStart"/>
      <w:r>
        <w:rPr>
          <w:rFonts w:cs="Arial"/>
        </w:rPr>
        <w:t>Perron</w:t>
      </w:r>
      <w:proofErr w:type="spellEnd"/>
      <w:r>
        <w:rPr>
          <w:rFonts w:cs="Arial"/>
        </w:rPr>
        <w:t xml:space="preserve"> wondered if the city should add some curbing to Upper D Street.  Council Comment closed at 8:59.</w:t>
      </w:r>
    </w:p>
    <w:p w:rsidR="006A40CD" w:rsidRDefault="006A40CD" w:rsidP="002F047A">
      <w:pPr>
        <w:spacing w:line="240" w:lineRule="auto"/>
        <w:rPr>
          <w:rFonts w:cs="Arial"/>
        </w:rPr>
      </w:pPr>
      <w:r>
        <w:rPr>
          <w:rFonts w:cs="Arial"/>
        </w:rPr>
        <w:t xml:space="preserve">11.  </w:t>
      </w:r>
      <w:r w:rsidRPr="006A40CD">
        <w:rPr>
          <w:rFonts w:cs="Arial"/>
          <w:u w:val="single"/>
        </w:rPr>
        <w:t>Staff Comment</w:t>
      </w:r>
      <w:r>
        <w:rPr>
          <w:rFonts w:cs="Arial"/>
        </w:rPr>
        <w:t xml:space="preserve"> – Mr. </w:t>
      </w:r>
      <w:proofErr w:type="spellStart"/>
      <w:r>
        <w:rPr>
          <w:rFonts w:cs="Arial"/>
        </w:rPr>
        <w:t>Andrejka</w:t>
      </w:r>
      <w:proofErr w:type="spellEnd"/>
      <w:r>
        <w:rPr>
          <w:rFonts w:cs="Arial"/>
        </w:rPr>
        <w:t xml:space="preserve"> reported that he closed one permit the last month.  Mr. Lehmann had nothing to report.   City Clerk Pratt commented that she would be meeting with Mary Schultz, the </w:t>
      </w:r>
      <w:proofErr w:type="spellStart"/>
      <w:r>
        <w:rPr>
          <w:rFonts w:cs="Arial"/>
        </w:rPr>
        <w:t>Lilydale</w:t>
      </w:r>
      <w:proofErr w:type="spellEnd"/>
      <w:r>
        <w:rPr>
          <w:rFonts w:cs="Arial"/>
        </w:rPr>
        <w:t xml:space="preserve"> Ci</w:t>
      </w:r>
      <w:r w:rsidR="008B30A6">
        <w:rPr>
          <w:rFonts w:cs="Arial"/>
        </w:rPr>
        <w:t>ty Clerk/Treasure, about starting</w:t>
      </w:r>
      <w:r>
        <w:rPr>
          <w:rFonts w:cs="Arial"/>
        </w:rPr>
        <w:t xml:space="preserve"> as th</w:t>
      </w:r>
      <w:r w:rsidR="00D9586F">
        <w:rPr>
          <w:rFonts w:cs="Arial"/>
        </w:rPr>
        <w:t>e Treasurer for Mendota in January of 2016</w:t>
      </w:r>
      <w:r>
        <w:rPr>
          <w:rFonts w:cs="Arial"/>
        </w:rPr>
        <w:t xml:space="preserve">.  </w:t>
      </w:r>
    </w:p>
    <w:p w:rsidR="00A90EBC" w:rsidRPr="006A40CD" w:rsidRDefault="001A7693" w:rsidP="002F047A">
      <w:pPr>
        <w:spacing w:line="240" w:lineRule="auto"/>
        <w:rPr>
          <w:rFonts w:ascii="Calibri" w:hAnsi="Calibri"/>
          <w:bCs/>
          <w:color w:val="555555"/>
        </w:rPr>
      </w:pPr>
      <w:r>
        <w:rPr>
          <w:rFonts w:cs="Arial"/>
        </w:rPr>
        <w:t xml:space="preserve">There being no further business, it was motioned by Councilmember </w:t>
      </w:r>
      <w:proofErr w:type="spellStart"/>
      <w:r>
        <w:rPr>
          <w:rFonts w:cs="Arial"/>
        </w:rPr>
        <w:t>Krotter</w:t>
      </w:r>
      <w:proofErr w:type="spellEnd"/>
      <w:r>
        <w:rPr>
          <w:rFonts w:cs="Arial"/>
        </w:rPr>
        <w:t xml:space="preserve">, seconded by Councilmember Rasmussen, to adjourn </w:t>
      </w:r>
      <w:r w:rsidR="009C0BB6">
        <w:rPr>
          <w:rFonts w:cs="Arial"/>
        </w:rPr>
        <w:t>the City Council Meeting at 9:09.</w:t>
      </w:r>
    </w:p>
    <w:p w:rsidR="001A7693" w:rsidRDefault="001A7693" w:rsidP="002F047A">
      <w:pPr>
        <w:spacing w:line="240" w:lineRule="auto"/>
        <w:rPr>
          <w:rFonts w:cs="Arial"/>
        </w:rPr>
      </w:pPr>
      <w:r>
        <w:rPr>
          <w:rFonts w:cs="Arial"/>
        </w:rPr>
        <w:t>Respectfully Submitted:</w:t>
      </w:r>
    </w:p>
    <w:p w:rsidR="001A7693" w:rsidRDefault="001A7693" w:rsidP="002F047A">
      <w:pPr>
        <w:spacing w:line="240" w:lineRule="auto"/>
        <w:rPr>
          <w:rFonts w:cs="Arial"/>
        </w:rPr>
      </w:pPr>
    </w:p>
    <w:p w:rsidR="001A7693" w:rsidRDefault="001A7693" w:rsidP="002F047A">
      <w:pPr>
        <w:spacing w:line="240" w:lineRule="auto"/>
        <w:rPr>
          <w:rFonts w:cs="Arial"/>
        </w:rPr>
      </w:pPr>
    </w:p>
    <w:p w:rsidR="001A7693" w:rsidRDefault="001A7693" w:rsidP="002F047A">
      <w:pPr>
        <w:spacing w:line="240" w:lineRule="auto"/>
        <w:rPr>
          <w:rFonts w:cs="Arial"/>
        </w:rPr>
      </w:pPr>
      <w:r>
        <w:rPr>
          <w:rFonts w:cs="Arial"/>
        </w:rPr>
        <w:t>________________________________________________</w:t>
      </w:r>
    </w:p>
    <w:p w:rsidR="001A7693" w:rsidRPr="00A90EBC" w:rsidRDefault="001A7693" w:rsidP="002F047A">
      <w:pPr>
        <w:spacing w:line="240" w:lineRule="auto"/>
        <w:rPr>
          <w:rFonts w:cs="Arial"/>
        </w:rPr>
      </w:pPr>
      <w:r>
        <w:rPr>
          <w:rFonts w:cs="Arial"/>
        </w:rPr>
        <w:t>Erin M. Pratt, City Clerk</w:t>
      </w:r>
    </w:p>
    <w:p w:rsidR="001E021B" w:rsidRPr="001E021B" w:rsidRDefault="001E021B" w:rsidP="002F047A">
      <w:pPr>
        <w:spacing w:line="240" w:lineRule="auto"/>
      </w:pPr>
    </w:p>
    <w:p w:rsidR="002F047A" w:rsidRPr="002F047A" w:rsidRDefault="002F047A" w:rsidP="002F047A">
      <w:pPr>
        <w:spacing w:line="240" w:lineRule="auto"/>
        <w:rPr>
          <w:b/>
        </w:rPr>
      </w:pPr>
    </w:p>
    <w:sectPr w:rsidR="002F047A" w:rsidRPr="002F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7A"/>
    <w:rsid w:val="00057396"/>
    <w:rsid w:val="00081482"/>
    <w:rsid w:val="001A7693"/>
    <w:rsid w:val="001E021B"/>
    <w:rsid w:val="001E2014"/>
    <w:rsid w:val="002717D9"/>
    <w:rsid w:val="002D35C9"/>
    <w:rsid w:val="002F047A"/>
    <w:rsid w:val="00344995"/>
    <w:rsid w:val="003456B3"/>
    <w:rsid w:val="003B00DD"/>
    <w:rsid w:val="003B72E2"/>
    <w:rsid w:val="003D0EED"/>
    <w:rsid w:val="004B32CC"/>
    <w:rsid w:val="004C7FDB"/>
    <w:rsid w:val="005D26B5"/>
    <w:rsid w:val="00607B48"/>
    <w:rsid w:val="00630DD6"/>
    <w:rsid w:val="00676712"/>
    <w:rsid w:val="00682643"/>
    <w:rsid w:val="00694C95"/>
    <w:rsid w:val="006A15DC"/>
    <w:rsid w:val="006A40CD"/>
    <w:rsid w:val="006B0020"/>
    <w:rsid w:val="007301C1"/>
    <w:rsid w:val="00742252"/>
    <w:rsid w:val="00742609"/>
    <w:rsid w:val="007879EB"/>
    <w:rsid w:val="007A7799"/>
    <w:rsid w:val="00805FF9"/>
    <w:rsid w:val="008B2C58"/>
    <w:rsid w:val="008B30A6"/>
    <w:rsid w:val="008C2D37"/>
    <w:rsid w:val="008F3BE6"/>
    <w:rsid w:val="0092115B"/>
    <w:rsid w:val="00984E4D"/>
    <w:rsid w:val="009C0BB6"/>
    <w:rsid w:val="009E1898"/>
    <w:rsid w:val="00A44678"/>
    <w:rsid w:val="00A90EBC"/>
    <w:rsid w:val="00AF762F"/>
    <w:rsid w:val="00B5567C"/>
    <w:rsid w:val="00BC1A6B"/>
    <w:rsid w:val="00C944A7"/>
    <w:rsid w:val="00CD2441"/>
    <w:rsid w:val="00D9586F"/>
    <w:rsid w:val="00D96C04"/>
    <w:rsid w:val="00DF3264"/>
    <w:rsid w:val="00E259FC"/>
    <w:rsid w:val="00E80586"/>
    <w:rsid w:val="00E84F38"/>
    <w:rsid w:val="00EF60E0"/>
    <w:rsid w:val="00F2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18F4-EC53-473F-9F25-89387D51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10.secureinternetbank.com/EBC_EBC1961/AcctDetails?IDX=8c0fa5bd2d7e466f8a48bae1d4febcc0&amp;STU=23d5809740c446deb9fdfb65a4396b7b" TargetMode="External"/><Relationship Id="rId4" Type="http://schemas.openxmlformats.org/officeDocument/2006/relationships/hyperlink" Target="https://web10.secureinternetbank.com/EBC_EBC1961/AcctDetails?IDX=8c0fa5bd2d7e466f8a48bae1d4febcc0&amp;STU=23d5809740c446deb9fdfb65a4396b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Pratt</dc:creator>
  <cp:keywords/>
  <dc:description/>
  <cp:lastModifiedBy>Kim West</cp:lastModifiedBy>
  <cp:revision>18</cp:revision>
  <cp:lastPrinted>2015-11-04T03:24:00Z</cp:lastPrinted>
  <dcterms:created xsi:type="dcterms:W3CDTF">2015-11-21T18:45:00Z</dcterms:created>
  <dcterms:modified xsi:type="dcterms:W3CDTF">2015-12-09T20:58:00Z</dcterms:modified>
</cp:coreProperties>
</file>