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781B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12</w:t>
      </w:r>
      <w:r w:rsidR="006B6E7D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781BB2">
        <w:rPr>
          <w:sz w:val="28"/>
          <w:szCs w:val="28"/>
        </w:rPr>
        <w:t>October 8,</w:t>
      </w:r>
      <w:bookmarkStart w:id="1" w:name="_GoBack"/>
      <w:bookmarkEnd w:id="1"/>
      <w:r w:rsidR="002179C1">
        <w:rPr>
          <w:sz w:val="28"/>
          <w:szCs w:val="28"/>
        </w:rPr>
        <w:t xml:space="preserve"> 2019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316B8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FB084A" w:rsidRDefault="00FB084A">
      <w:pPr>
        <w:spacing w:after="0" w:line="240" w:lineRule="auto"/>
        <w:rPr>
          <w:sz w:val="28"/>
          <w:szCs w:val="28"/>
        </w:rPr>
      </w:pPr>
    </w:p>
    <w:p w:rsidR="00FB084A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 Swanson </w:t>
      </w:r>
      <w:proofErr w:type="spellStart"/>
      <w:r>
        <w:rPr>
          <w:sz w:val="28"/>
          <w:szCs w:val="28"/>
        </w:rPr>
        <w:t>Haskamp</w:t>
      </w:r>
      <w:proofErr w:type="spellEnd"/>
      <w:r>
        <w:rPr>
          <w:sz w:val="28"/>
          <w:szCs w:val="28"/>
        </w:rPr>
        <w:t xml:space="preserve"> Consulting LLC</w:t>
      </w:r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995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084A">
        <w:rPr>
          <w:sz w:val="28"/>
          <w:szCs w:val="28"/>
        </w:rPr>
        <w:t>1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FB084A">
        <w:rPr>
          <w:sz w:val="28"/>
          <w:szCs w:val="28"/>
        </w:rPr>
        <w:t>2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6B6E7D"/>
    <w:rsid w:val="00703729"/>
    <w:rsid w:val="00781BB2"/>
    <w:rsid w:val="007E6995"/>
    <w:rsid w:val="009A0981"/>
    <w:rsid w:val="00A146B0"/>
    <w:rsid w:val="00B338FB"/>
    <w:rsid w:val="00B87B56"/>
    <w:rsid w:val="00BA5B89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2019-11-12T04:59:00Z</cp:lastPrinted>
  <dcterms:created xsi:type="dcterms:W3CDTF">2019-11-12T04:59:00Z</dcterms:created>
  <dcterms:modified xsi:type="dcterms:W3CDTF">2019-11-12T04:59:00Z</dcterms:modified>
</cp:coreProperties>
</file>